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90"/>
        <w:rPr>
          <w:rFonts w:ascii="Times New Roman" w:cs="Times New Roman" w:eastAsia="Times New Roman" w:hAnsi="Times New Roman"/>
          <w:color w:val="000000"/>
          <w:u w:val="none"/>
        </w:rPr>
      </w:pPr>
      <w:bookmarkStart w:colFirst="0" w:colLast="0" w:name="_heading=h.hma108oazei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90"/>
        <w:jc w:val="center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90"/>
        <w:jc w:val="center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90"/>
        <w:jc w:val="center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90"/>
        <w:jc w:val="center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5315"/>
          <w:tab w:val="left" w:leader="none" w:pos="7628"/>
        </w:tabs>
        <w:spacing w:after="80" w:lineRule="auto"/>
        <w:rPr>
          <w:rFonts w:ascii="Times New Roman" w:cs="Times New Roman" w:eastAsia="Times New Roman" w:hAnsi="Times New Roman"/>
          <w:b w:val="1"/>
          <w:bCs w:val="1"/>
          <w:color w:val="4b00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Пресс-релиз</w:t>
      </w:r>
    </w:p>
    <w:p w:rsidR="00000000" w:rsidDel="00000000" w:rsidP="00000000" w:rsidRDefault="00000000" w:rsidRPr="00000000" w14:paraId="00000008">
      <w:pPr>
        <w:spacing w:after="2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18 марта 2026 г. </w:t>
      </w:r>
    </w:p>
    <w:p w:rsidR="00000000" w:rsidDel="00000000" w:rsidP="00000000" w:rsidRDefault="00000000" w:rsidRPr="00000000" w14:paraId="00000009">
      <w:pPr>
        <w:spacing w:after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Донецке запустили шестой сезон Международной Премии #МЫВМЕСТЕ </w:t>
      </w:r>
    </w:p>
    <w:p w:rsidR="00000000" w:rsidDel="00000000" w:rsidP="00000000" w:rsidRDefault="00000000" w:rsidRPr="00000000" w14:paraId="0000000A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 марта запущен шестой сезон Международной Премии #МЫВМЕСТЕ. До 24 мая волонтёры, наставники, команды социальных проектов из России и других стран, коммерческие и некоммерческие организации, а также регионы и города, развивающие добровольчество, могут подать заявки на участие в крупнейшей международной инициативе, поощряющей лидеров социальных практик. Приём заявок для участия в Международной Премии открыт на сайте премия.мывместе.рф. Премия реализуется при поддержке Президента России в рамках нацпроекта «Молодёжь и дети». </w:t>
      </w:r>
    </w:p>
    <w:p w:rsidR="00000000" w:rsidDel="00000000" w:rsidP="00000000" w:rsidRDefault="00000000" w:rsidRPr="00000000" w14:paraId="0000000B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старте Премии объявил сопредседатель оргкомитета, Первый заместитель Руководителя Администрации Президента России Сергей Кириенко в Молодёжном центре «30/09» в Донецке, где проходят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Дни Горловки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города, который в прошлом году стал финалистом сразу в двух номинациях Премии.</w:t>
      </w:r>
    </w:p>
    <w:p w:rsidR="00000000" w:rsidDel="00000000" w:rsidP="00000000" w:rsidRDefault="00000000" w:rsidRPr="00000000" w14:paraId="0000000C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«Премия #МЫВМЕСТЕ – это общественное признание на самом высоком уровне. Участие открывает новые возможности для лидеров социальных инициатив, которые сохраняют историческую память, помогают ветеранам, семьям участников СВО и людям в трудной жизненной ситуации, решают социальные проблемы или заботятся об экологии в России и мире. Смысл Премии – выявить таких лидеров, поддержать их и дать возможности для роста и масштабирования практик. Финалисты входят в составы региональных общественных палат, советов при губернаторах по развитию добровольчества и качеству жизни, участвуют в образовательных программах и экспертных площадках, а еще формируют дружное и крепкое сообщество из тысяч неравнодушных людей, с достоинством причисляющих себя к движению #МЫВМЕСТЕ»,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отметил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Сергей Кириенко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Шестой сезон Премии приурочен к Году единства народов России, а также Международному году добровольцев, объявленному ООН.</w:t>
      </w:r>
    </w:p>
    <w:p w:rsidR="00000000" w:rsidDel="00000000" w:rsidP="00000000" w:rsidRDefault="00000000" w:rsidRPr="00000000" w14:paraId="0000000E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«Премия создавалась в период пандемии коронавируса, чтобы отметить волонтёров и неравнодушных людей, кто рискуя своей жизнью приходил на помощь нуждающимся. За шесть лет премия #МЫВМЕСТЕ объединила почти 200 тысяч социальных проектов, и стала устойчивой системой поддержки общественно значимых инициатив на государственном уровне. В этом году Премия #МЫВМЕСТЕ станет одним из ключевых событий Международного года добровольцев в России. Она пройдёт в 12 номинациях, которые отразят вклад добровольцев в самых разных направлениях: от помощи участников СВО и их семей до экологии и социальной сферы»,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рассказал руководитель Росмолодёжи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Григорий Гуров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национальную часть премии принимаются заявки от четырёх категорий участников: личность (волонтёры и наставники), проекты и НКО, бизнес и территории (субъекты РФ, города, моногорода и муниципалитеты, развивающие добровольчество) и в 12 номинациях для проектов разных тематик («Герои нашего времени», «Устойчивое будущее», «Поколение добра», «Код милосердия», «Страна возможностей» и другие). В международной части номинации всего две – «Код милосердия» и «Устойчивое будущее». Подать заявки могут любые юридические и физические лица.</w:t>
      </w:r>
    </w:p>
    <w:p w:rsidR="00000000" w:rsidDel="00000000" w:rsidP="00000000" w:rsidRDefault="00000000" w:rsidRPr="00000000" w14:paraId="00000010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«Новый сезон Премии предусматривает ряд нововведений. В первую очередь, это введение специальной номинации «Сила единства», приуроченной к Году единства народов России. Эта номинация открыта для проектов, которые помогают людям разных культур работать вместе, сохранять традиции и укреплять общественное согласие. Кроме того, при оценке заявок впервые будет применён искусственный интеллект - как дополнительный инструмент анализа для жюри, не влияющий на итоговое решение»,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подчеркнул член оргкомитета Премии, председатель Комитета Государственной Думы по молодёжной политике, руководитель Добро.рф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Артем Метелев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Мероприятие в Молодёжном центре «30/09» в Донецке, на котором дали старт Премии, стало частью гуманитарной миссии финалистов и полуфиналистов Премии #МЫВМЕСТЕ на Донбасс. Активисты сообщества доставили более 20 тонн гуманитарной помощи в регион от финалистов и партнёров: продукты, медикаменты, одежду и питьевую воду. В состав сборного груза вошли 6 тысяч литров воды для помощи в преодолении водной блокады и 4 тонны одежды от «Группы Лента», 8 тонн воды от финалиста Премии 2022 года Амурхана Кусова и фонда «Быть добру», 20 тонн питьевой воды от члена оргкомитета Премии, генерального директора Black Star Павла Курьянова. Активное участие в сборе принял руководитель муниципального штаба #МЫВМЕСТЕ Карен Аванесян (АНО «Доброе сердце с вами»), передавший 1 000 литров воды, 500 кг макарон, одежду и сладости. Гуманитарную помощь распределили между больницами, сёстрами милосердия и семьями с детьми. Участники гуманитарной миссии также провели мастер-классы, встретились с местными добровольцами и взяли шефство над молодёжными проектами ДНР. В рамках мероприятия прошли «Дни Горловки» – специальная программа для молодёжи Донецка от активистов города-лауреата Премии.</w:t>
      </w:r>
    </w:p>
    <w:p w:rsidR="00000000" w:rsidDel="00000000" w:rsidP="00000000" w:rsidRDefault="00000000" w:rsidRPr="00000000" w14:paraId="00000012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церемонии запуска Премии также приняли участие статс-секретарь – заместитель руководителя Росмолодёжи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Денис Аширов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глава Донецкой Народной Республики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Денис Пушилин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генеральный директор Общества «Знание»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Максим Древаль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мэр Горловки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Иван Приходько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финалисты и полуфиналисты Премии #МЫВМЕСТЕ прошлых лет. </w:t>
      </w:r>
    </w:p>
    <w:p w:rsidR="00000000" w:rsidDel="00000000" w:rsidP="00000000" w:rsidRDefault="00000000" w:rsidRPr="00000000" w14:paraId="00000013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Церемония награждения победителей состоится в декабре 2026 года в Москве в рамках Международного форума гражданского участия #МЫВМЕСТЕ.</w:t>
      </w:r>
    </w:p>
    <w:p w:rsidR="00000000" w:rsidDel="00000000" w:rsidP="00000000" w:rsidRDefault="00000000" w:rsidRPr="00000000" w14:paraId="00000014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Премия #МЫВМЕСТЕ реализуется в рамках Национального проекта «Молодёжь и дети». Учредителем выступает Федеральное агентство по делам молодёжи (Росмолодёжь). Организатор – Добро.рф. Оргкомитет Премии возглавляют Первый заместитель Руководителя Администрации Президента России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Сергей Кириенко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заместитель Председателя Правительства России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Татьяна Голикова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Председатель Международной дирекции Премии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Леонид Рошаль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президент Союза медицинского сообщества «Национальная Медицинская Палата».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Контакты для СМИ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0</wp:posOffset>
            </wp:positionV>
            <wp:extent cx="2969895" cy="983615"/>
            <wp:effectExtent b="0" l="0" r="0" t="0"/>
            <wp:wrapSquare wrapText="bothSides" distB="0" distT="0" distL="114300" distR="11430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983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Осипова Варвара, </w:t>
        <w:br w:type="textWrapping"/>
        <w:t xml:space="preserve">руководитель пресс-службы Добро.рф</w:t>
        <w:br w:type="textWrapping"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press@dobro.ru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89250957207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6838" w:w="11906" w:orient="portrait"/>
      <w:pgMar w:bottom="1134" w:top="709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-118108</wp:posOffset>
          </wp:positionH>
          <wp:positionV relativeFrom="paragraph">
            <wp:posOffset>-1901</wp:posOffset>
          </wp:positionV>
          <wp:extent cx="6358763" cy="909855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58763" cy="9098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0D057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 w:val="1"/>
    <w:rsid w:val="00A9431B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basedOn w:val="a0"/>
    <w:link w:val="a4"/>
    <w:uiPriority w:val="99"/>
    <w:rsid w:val="00A9431B"/>
  </w:style>
  <w:style w:type="paragraph" w:styleId="a6">
    <w:name w:val="footer"/>
    <w:basedOn w:val="a"/>
    <w:link w:val="a7"/>
    <w:uiPriority w:val="99"/>
    <w:unhideWhenUsed w:val="1"/>
    <w:rsid w:val="00A9431B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basedOn w:val="a0"/>
    <w:link w:val="a6"/>
    <w:uiPriority w:val="99"/>
    <w:rsid w:val="00A9431B"/>
  </w:style>
  <w:style w:type="paragraph" w:styleId="a8">
    <w:name w:val="Balloon Text"/>
    <w:basedOn w:val="a"/>
    <w:link w:val="a9"/>
    <w:uiPriority w:val="99"/>
    <w:semiHidden w:val="1"/>
    <w:unhideWhenUsed w:val="1"/>
    <w:rsid w:val="00F84C84"/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F84C84"/>
    <w:rPr>
      <w:rFonts w:ascii="Segoe UI" w:cs="Segoe UI" w:hAnsi="Segoe UI"/>
      <w:sz w:val="18"/>
      <w:szCs w:val="18"/>
    </w:rPr>
  </w:style>
  <w:style w:type="character" w:styleId="10" w:customStyle="1">
    <w:name w:val="Заголовок 1 Знак"/>
    <w:basedOn w:val="a0"/>
    <w:link w:val="1"/>
    <w:uiPriority w:val="9"/>
    <w:rsid w:val="00F159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aa">
    <w:name w:val="Normal (Web)"/>
    <w:basedOn w:val="a"/>
    <w:link w:val="ab"/>
    <w:uiPriority w:val="99"/>
    <w:unhideWhenUsed w:val="1"/>
    <w:rsid w:val="00F159EB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 w:val="1"/>
    <w:rsid w:val="00F159EB"/>
    <w:rPr>
      <w:b w:val="1"/>
      <w:bCs w:val="1"/>
    </w:rPr>
  </w:style>
  <w:style w:type="character" w:styleId="apple-converted-space" w:customStyle="1">
    <w:name w:val="apple-converted-space"/>
    <w:basedOn w:val="a0"/>
    <w:rsid w:val="00F159EB"/>
  </w:style>
  <w:style w:type="character" w:styleId="ad">
    <w:name w:val="Emphasis"/>
    <w:basedOn w:val="a0"/>
    <w:uiPriority w:val="20"/>
    <w:qFormat w:val="1"/>
    <w:rsid w:val="00F159EB"/>
    <w:rPr>
      <w:i w:val="1"/>
      <w:iCs w:val="1"/>
    </w:rPr>
  </w:style>
  <w:style w:type="character" w:styleId="docdata" w:customStyle="1">
    <w:name w:val="docdata"/>
    <w:aliases w:val="docy,v5,3268,bqiaagaaeyqcaaagiaiaaansbgaabxykaaaaaaaaaaaaaaaaaaaaaaaaaaaaaaaaaaaaaaaaaaaaaaaaaaaaaaaaaaaaaaaaaaaaaaaaaaaaaaaaaaaaaaaaaaaaaaaaaaaaaaaaaaaaaaaaaaaaaaaaaaaaaaaaaaaaaaaaaaaaaaaaaaaaaaaaaaaaaaaaaaaaaaaaaaaaaaaaaaaaaaaaaaaaaaaaaaaaaaaa"/>
    <w:basedOn w:val="a0"/>
    <w:rsid w:val="00923F30"/>
  </w:style>
  <w:style w:type="paragraph" w:styleId="11802" w:customStyle="1">
    <w:name w:val="11802"/>
    <w:aliases w:val="bqiaagaaeyqcaaagiaiaaam9lqaabustaaaaaaaaaaaaaaaaaaaaaaaaaaaaaaaaaaaaaaaaaaaaaaaaaaaaaaaaaaaaaaaaaaaaaaaaaaaaaaaaaaaaaaaaaaaaaaaaaaaaaaaaaaaaaaaaaaaaaaaaaaaaaaaaaaaaaaaaaaaaaaaaaaaaaaaaaaaaaaaaaaaaaaaaaaaaaaaaaaaaaaaaaaaaaaaaaaaaaaa"/>
    <w:basedOn w:val="a"/>
    <w:rsid w:val="006B3643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 w:customStyle="1">
    <w:name w:val="Обычный (веб) Знак"/>
    <w:link w:val="aa"/>
    <w:uiPriority w:val="99"/>
    <w:rsid w:val="0069525C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20" w:customStyle="1">
    <w:name w:val="Заголовок 2 Знак"/>
    <w:basedOn w:val="a0"/>
    <w:link w:val="2"/>
    <w:uiPriority w:val="9"/>
    <w:semiHidden w:val="1"/>
    <w:rsid w:val="00AC33EE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ae">
    <w:name w:val="footnote text"/>
    <w:basedOn w:val="a"/>
    <w:link w:val="af"/>
    <w:uiPriority w:val="99"/>
    <w:semiHidden w:val="1"/>
    <w:unhideWhenUsed w:val="1"/>
    <w:rsid w:val="00430DC6"/>
  </w:style>
  <w:style w:type="character" w:styleId="af" w:customStyle="1">
    <w:name w:val="Текст сноски Знак"/>
    <w:basedOn w:val="a0"/>
    <w:link w:val="ae"/>
    <w:uiPriority w:val="99"/>
    <w:semiHidden w:val="1"/>
    <w:rsid w:val="00430DC6"/>
    <w:rPr>
      <w:rFonts w:ascii="Montserrat" w:cs="Times New Roman" w:hAnsi="Montserrat"/>
      <w:sz w:val="20"/>
      <w:szCs w:val="20"/>
    </w:rPr>
  </w:style>
  <w:style w:type="character" w:styleId="af0">
    <w:name w:val="footnote reference"/>
    <w:basedOn w:val="a0"/>
    <w:uiPriority w:val="99"/>
    <w:semiHidden w:val="1"/>
    <w:unhideWhenUsed w:val="1"/>
    <w:rsid w:val="00430DC6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press@dobro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BsMU0i4pbADbuix2n3NG3x+cQ==">CgMxLjAyDmguaG1hMTA4b2F6ZWkzOAByITFNSUlJODJEYmJlTlJaUWl5dnl5dUx5a01JV0U2OVBvQw==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2025-12-03T21:21:00Z</dcterms:created>
  <dc:creator>Пользователь</dc:creator>
</cp:coreProperties>
</file>