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B77" w:rsidRDefault="00143B7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43B77" w:rsidRDefault="00143B77">
      <w:pPr>
        <w:pStyle w:val="ConsPlusNormal"/>
        <w:jc w:val="both"/>
        <w:outlineLvl w:val="0"/>
      </w:pPr>
    </w:p>
    <w:p w:rsidR="00143B77" w:rsidRDefault="00143B77">
      <w:pPr>
        <w:pStyle w:val="ConsPlusTitle"/>
        <w:jc w:val="center"/>
      </w:pPr>
      <w:r>
        <w:t>ДУМА НЕВЬЯНСКОГО МУНИЦИПАЛЬНОГО ОКРУГА</w:t>
      </w:r>
    </w:p>
    <w:p w:rsidR="00143B77" w:rsidRDefault="00143B77">
      <w:pPr>
        <w:pStyle w:val="ConsPlusTitle"/>
        <w:jc w:val="center"/>
      </w:pPr>
    </w:p>
    <w:p w:rsidR="00143B77" w:rsidRDefault="00143B77">
      <w:pPr>
        <w:pStyle w:val="ConsPlusTitle"/>
        <w:jc w:val="center"/>
      </w:pPr>
      <w:r>
        <w:t>РЕШЕНИЕ</w:t>
      </w:r>
    </w:p>
    <w:p w:rsidR="00143B77" w:rsidRDefault="00143B77">
      <w:pPr>
        <w:pStyle w:val="ConsPlusTitle"/>
        <w:jc w:val="center"/>
      </w:pPr>
      <w:r>
        <w:t>от 26 февраля 2025 г. N 21</w:t>
      </w:r>
    </w:p>
    <w:p w:rsidR="00143B77" w:rsidRDefault="00143B77">
      <w:pPr>
        <w:pStyle w:val="ConsPlusTitle"/>
        <w:jc w:val="center"/>
      </w:pPr>
    </w:p>
    <w:p w:rsidR="00143B77" w:rsidRDefault="00143B77">
      <w:pPr>
        <w:pStyle w:val="ConsPlusTitle"/>
        <w:jc w:val="center"/>
      </w:pPr>
      <w:r>
        <w:t>О ВНЕСЕНИИ ИЗМЕНЕНИЙ В РЕШЕНИЕ ДУМЫ</w:t>
      </w:r>
    </w:p>
    <w:p w:rsidR="00143B77" w:rsidRDefault="00143B77">
      <w:pPr>
        <w:pStyle w:val="ConsPlusTitle"/>
        <w:jc w:val="center"/>
      </w:pPr>
      <w:r>
        <w:t>НЕВЬЯНСКОГО ГОРОДСКОГО ОКРУГА ОТ 29.05.2024 N 46</w:t>
      </w:r>
    </w:p>
    <w:p w:rsidR="00143B77" w:rsidRDefault="00143B77">
      <w:pPr>
        <w:pStyle w:val="ConsPlusTitle"/>
        <w:jc w:val="center"/>
      </w:pPr>
      <w:r>
        <w:t>"О МЕРАХ СОЦИАЛЬНОЙ ПОДДЕРЖКИ ПЕДАГОГИЧЕСКИХ РАБОТНИКОВ,</w:t>
      </w:r>
    </w:p>
    <w:p w:rsidR="00143B77" w:rsidRDefault="00143B77">
      <w:pPr>
        <w:pStyle w:val="ConsPlusTitle"/>
        <w:jc w:val="center"/>
      </w:pPr>
      <w:r>
        <w:t>ПОСТУПИВШИХ НА РАБОТУ В МУНИЦИПАЛЬНЫЕ ОБРАЗОВАТЕЛЬНЫЕ</w:t>
      </w:r>
    </w:p>
    <w:p w:rsidR="00143B77" w:rsidRDefault="00143B77">
      <w:pPr>
        <w:pStyle w:val="ConsPlusTitle"/>
        <w:jc w:val="center"/>
      </w:pPr>
      <w:r>
        <w:t>УЧРЕЖДЕНИЯ НЕВЬЯНСКОГО ГОРОДСКОГО ОКРУГА ПОСЛЕ ОКОНЧАНИЯ</w:t>
      </w:r>
    </w:p>
    <w:p w:rsidR="00143B77" w:rsidRDefault="00143B77">
      <w:pPr>
        <w:pStyle w:val="ConsPlusTitle"/>
        <w:jc w:val="center"/>
      </w:pPr>
      <w:r>
        <w:t>ОБУЧЕНИЯ ПО ДОГОВОРАМ ЦЕЛЕВОГО ОБУЧЕНИЯ,</w:t>
      </w:r>
    </w:p>
    <w:p w:rsidR="00143B77" w:rsidRDefault="00143B77">
      <w:pPr>
        <w:pStyle w:val="ConsPlusTitle"/>
        <w:jc w:val="center"/>
      </w:pPr>
      <w:r>
        <w:t>ЗАКЛЮЧЕННЫМ С ОБРАЗОВАТЕЛЬНЫМИ ОРГАНИЗАЦИЯМИ</w:t>
      </w:r>
    </w:p>
    <w:p w:rsidR="00143B77" w:rsidRDefault="00143B77">
      <w:pPr>
        <w:pStyle w:val="ConsPlusTitle"/>
        <w:jc w:val="center"/>
      </w:pPr>
      <w:r>
        <w:t>ВЫСШЕГО ИЛИ СРЕДНЕГО ПРОФЕССИОНАЛЬНОГО ОБРАЗОВАНИЯ</w:t>
      </w:r>
    </w:p>
    <w:p w:rsidR="00143B77" w:rsidRDefault="00143B77">
      <w:pPr>
        <w:pStyle w:val="ConsPlusTitle"/>
        <w:jc w:val="center"/>
      </w:pPr>
      <w:r>
        <w:t>ПЕДАГОГИЧЕСКОЙ НАПРАВЛЕННОСТИ И С УПРАВЛЕНИЕМ ОБРАЗОВАНИЯ</w:t>
      </w:r>
    </w:p>
    <w:p w:rsidR="00143B77" w:rsidRDefault="00143B77">
      <w:pPr>
        <w:pStyle w:val="ConsPlusTitle"/>
        <w:jc w:val="center"/>
      </w:pPr>
      <w:r>
        <w:t>НЕВЬЯНСКОГО ГОРОДСКОГО ОКРУГА"</w:t>
      </w:r>
    </w:p>
    <w:p w:rsidR="00143B77" w:rsidRDefault="00143B77">
      <w:pPr>
        <w:pStyle w:val="ConsPlusNormal"/>
        <w:jc w:val="both"/>
      </w:pPr>
    </w:p>
    <w:p w:rsidR="00143B77" w:rsidRDefault="00143B7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Законом</w:t>
        </w:r>
      </w:hyperlink>
      <w:r>
        <w:t xml:space="preserve"> Свердловской области от 26 марта 2024 года N 24-ОЗ "О наделении отдельных городских округов, расположенных на территории Свердловской области, статусом муниципального округа", </w:t>
      </w:r>
      <w:hyperlink r:id="rId6">
        <w:r>
          <w:rPr>
            <w:color w:val="0000FF"/>
          </w:rPr>
          <w:t>подпунктом 23 пункта 3 статьи 23</w:t>
        </w:r>
      </w:hyperlink>
      <w:r>
        <w:t xml:space="preserve">, </w:t>
      </w:r>
      <w:hyperlink r:id="rId7">
        <w:r>
          <w:rPr>
            <w:color w:val="0000FF"/>
          </w:rPr>
          <w:t>статьей 34</w:t>
        </w:r>
      </w:hyperlink>
      <w:r>
        <w:t xml:space="preserve"> Устава Невьянского муниципального округа, с целью обеспечения муниципальных образовательных учреждений Невьянского муниципального округа квалифицированными педагогическими кадрами и их закрепления в муниципальных образовательных учреждениях Дума Невьянского муниципального округа решила:</w:t>
      </w:r>
    </w:p>
    <w:p w:rsidR="00143B77" w:rsidRDefault="00143B77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8">
        <w:r>
          <w:rPr>
            <w:color w:val="0000FF"/>
          </w:rPr>
          <w:t>Решение</w:t>
        </w:r>
      </w:hyperlink>
      <w:r>
        <w:t xml:space="preserve"> Думы Невьянского городского округа от 29.05.2024 N 46 "О мерах социальной поддержки педагогических работников, поступивших на работу в муниципальные образовательные учреждения Невьянского городского округа после окончания обучения по договорам целевого обучения, заключенным с образовательными организациями высшего или среднего профессионального образования педагогической направленности и с управлением образования Невьянского городского округа" (далее - Решение) следующие изменения:</w:t>
      </w:r>
    </w:p>
    <w:p w:rsidR="00143B77" w:rsidRDefault="00143B77">
      <w:pPr>
        <w:pStyle w:val="ConsPlusNormal"/>
        <w:spacing w:before="220"/>
        <w:ind w:firstLine="540"/>
        <w:jc w:val="both"/>
      </w:pPr>
      <w:r>
        <w:t xml:space="preserve">1) в </w:t>
      </w:r>
      <w:hyperlink r:id="rId9">
        <w:r>
          <w:rPr>
            <w:color w:val="0000FF"/>
          </w:rPr>
          <w:t>наименовании</w:t>
        </w:r>
      </w:hyperlink>
      <w:r>
        <w:t xml:space="preserve">, </w:t>
      </w:r>
      <w:hyperlink r:id="rId10">
        <w:r>
          <w:rPr>
            <w:color w:val="0000FF"/>
          </w:rPr>
          <w:t>пункте 1</w:t>
        </w:r>
      </w:hyperlink>
      <w:r>
        <w:t xml:space="preserve"> Решения, а также в </w:t>
      </w:r>
      <w:hyperlink r:id="rId11">
        <w:r>
          <w:rPr>
            <w:color w:val="0000FF"/>
          </w:rPr>
          <w:t>приложении</w:t>
        </w:r>
      </w:hyperlink>
      <w:r>
        <w:t xml:space="preserve"> к Решению слово "городского" заменить словом "муниципального";</w:t>
      </w:r>
    </w:p>
    <w:p w:rsidR="00143B77" w:rsidRDefault="00143B77">
      <w:pPr>
        <w:pStyle w:val="ConsPlusNormal"/>
        <w:spacing w:before="220"/>
        <w:ind w:firstLine="540"/>
        <w:jc w:val="both"/>
      </w:pPr>
      <w:r>
        <w:t xml:space="preserve">2) в </w:t>
      </w:r>
      <w:hyperlink r:id="rId12">
        <w:r>
          <w:rPr>
            <w:color w:val="0000FF"/>
          </w:rPr>
          <w:t>преамбуле</w:t>
        </w:r>
      </w:hyperlink>
      <w:r>
        <w:t xml:space="preserve"> Решения:</w:t>
      </w:r>
    </w:p>
    <w:p w:rsidR="00143B77" w:rsidRDefault="00143B77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слова</w:t>
        </w:r>
      </w:hyperlink>
      <w:r>
        <w:t xml:space="preserve"> "Устава Невьянского городского округа" заменить словами "Устава Невьянского муниципального округа Свердловской области";</w:t>
      </w:r>
    </w:p>
    <w:p w:rsidR="00143B77" w:rsidRDefault="00143B77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слова</w:t>
        </w:r>
      </w:hyperlink>
      <w:r>
        <w:t xml:space="preserve"> "учреждений Невьянского городского округа" заменить словами "учреждений Невьянского муниципального округа";</w:t>
      </w:r>
    </w:p>
    <w:p w:rsidR="00143B77" w:rsidRDefault="00143B77">
      <w:pPr>
        <w:pStyle w:val="ConsPlusNormal"/>
        <w:spacing w:before="220"/>
        <w:ind w:firstLine="540"/>
        <w:jc w:val="both"/>
      </w:pPr>
      <w:r>
        <w:t xml:space="preserve">3) в </w:t>
      </w:r>
      <w:hyperlink r:id="rId15">
        <w:r>
          <w:rPr>
            <w:color w:val="0000FF"/>
          </w:rPr>
          <w:t>подпункте 1 пункта 1</w:t>
        </w:r>
      </w:hyperlink>
      <w:r>
        <w:t xml:space="preserve"> Решения слово "учреждениями" заменить словами "образовательными организациями";</w:t>
      </w:r>
    </w:p>
    <w:p w:rsidR="00143B77" w:rsidRDefault="00143B77">
      <w:pPr>
        <w:pStyle w:val="ConsPlusNormal"/>
        <w:spacing w:before="220"/>
        <w:ind w:firstLine="540"/>
        <w:jc w:val="both"/>
      </w:pPr>
      <w:r>
        <w:t xml:space="preserve">4) в </w:t>
      </w:r>
      <w:hyperlink r:id="rId16">
        <w:r>
          <w:rPr>
            <w:color w:val="0000FF"/>
          </w:rPr>
          <w:t>подпункте 2 пункта 1</w:t>
        </w:r>
      </w:hyperlink>
      <w:r>
        <w:t xml:space="preserve"> Решения слова "жилищного фонда Невьянского городского округа" заменить словами "жилищного фонда Невьянского муниципального округа".</w:t>
      </w:r>
    </w:p>
    <w:p w:rsidR="00143B77" w:rsidRDefault="00143B77">
      <w:pPr>
        <w:pStyle w:val="ConsPlusNormal"/>
        <w:spacing w:before="220"/>
        <w:ind w:firstLine="540"/>
        <w:jc w:val="both"/>
      </w:pPr>
      <w:r>
        <w:t>2. Опубликовать настоящее Решение в газете "Вестник Невьянского муниципального округа" и разместить на официальном сайте Невьянского муниципального округа в информационно-телекоммуникационной сети "Интернет".</w:t>
      </w:r>
    </w:p>
    <w:p w:rsidR="00143B77" w:rsidRDefault="00143B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143B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43B77" w:rsidRDefault="00143B77">
            <w:pPr>
              <w:pStyle w:val="ConsPlusNormal"/>
            </w:pPr>
            <w:r>
              <w:lastRenderedPageBreak/>
              <w:t>Глава</w:t>
            </w:r>
          </w:p>
          <w:p w:rsidR="00143B77" w:rsidRDefault="00143B77">
            <w:pPr>
              <w:pStyle w:val="ConsPlusNormal"/>
            </w:pPr>
            <w:r>
              <w:t>Невьянского муниципального округа</w:t>
            </w:r>
          </w:p>
          <w:p w:rsidR="00143B77" w:rsidRDefault="00143B77">
            <w:pPr>
              <w:pStyle w:val="ConsPlusNormal"/>
            </w:pPr>
            <w:r>
              <w:t>А.А.БЕРЧУК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43B77" w:rsidRDefault="00143B77">
            <w:pPr>
              <w:pStyle w:val="ConsPlusNormal"/>
              <w:jc w:val="right"/>
            </w:pPr>
            <w:r>
              <w:t>Председатель Думы</w:t>
            </w:r>
          </w:p>
          <w:p w:rsidR="00143B77" w:rsidRDefault="00143B77">
            <w:pPr>
              <w:pStyle w:val="ConsPlusNormal"/>
              <w:jc w:val="right"/>
            </w:pPr>
            <w:r>
              <w:t>Невьянского муниципального округа</w:t>
            </w:r>
          </w:p>
          <w:p w:rsidR="00143B77" w:rsidRDefault="00143B77">
            <w:pPr>
              <w:pStyle w:val="ConsPlusNormal"/>
              <w:jc w:val="right"/>
            </w:pPr>
            <w:r>
              <w:t>Л.Я.ЗАМЯТИНА</w:t>
            </w:r>
          </w:p>
        </w:tc>
      </w:tr>
    </w:tbl>
    <w:p w:rsidR="00143B77" w:rsidRDefault="00143B77">
      <w:pPr>
        <w:pStyle w:val="ConsPlusNormal"/>
        <w:jc w:val="both"/>
      </w:pPr>
    </w:p>
    <w:p w:rsidR="00143B77" w:rsidRDefault="00143B77">
      <w:pPr>
        <w:pStyle w:val="ConsPlusNormal"/>
        <w:jc w:val="both"/>
      </w:pPr>
    </w:p>
    <w:p w:rsidR="00143B77" w:rsidRDefault="00143B7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03E8" w:rsidRDefault="001703E8">
      <w:bookmarkStart w:id="0" w:name="_GoBack"/>
      <w:bookmarkEnd w:id="0"/>
    </w:p>
    <w:sectPr w:rsidR="001703E8" w:rsidSect="004A7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77"/>
    <w:rsid w:val="00143B77"/>
    <w:rsid w:val="0017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C6FA1-4320-4F95-82EE-AA5DF06F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3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3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3B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380510" TargetMode="External"/><Relationship Id="rId13" Type="http://schemas.openxmlformats.org/officeDocument/2006/relationships/hyperlink" Target="https://login.consultant.ru/link/?req=doc&amp;base=RLAW071&amp;n=380510&amp;dst=10000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1&amp;n=397164&amp;dst=101201" TargetMode="External"/><Relationship Id="rId12" Type="http://schemas.openxmlformats.org/officeDocument/2006/relationships/hyperlink" Target="https://login.consultant.ru/link/?req=doc&amp;base=RLAW071&amp;n=380510&amp;dst=10000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1&amp;n=380510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97164&amp;dst=100321" TargetMode="External"/><Relationship Id="rId11" Type="http://schemas.openxmlformats.org/officeDocument/2006/relationships/hyperlink" Target="https://login.consultant.ru/link/?req=doc&amp;base=RLAW071&amp;n=380510&amp;dst=100013" TargetMode="External"/><Relationship Id="rId5" Type="http://schemas.openxmlformats.org/officeDocument/2006/relationships/hyperlink" Target="https://login.consultant.ru/link/?req=doc&amp;base=RLAW071&amp;n=373286" TargetMode="External"/><Relationship Id="rId15" Type="http://schemas.openxmlformats.org/officeDocument/2006/relationships/hyperlink" Target="https://login.consultant.ru/link/?req=doc&amp;base=RLAW071&amp;n=380510&amp;dst=100006" TargetMode="External"/><Relationship Id="rId10" Type="http://schemas.openxmlformats.org/officeDocument/2006/relationships/hyperlink" Target="https://login.consultant.ru/link/?req=doc&amp;base=RLAW071&amp;n=380510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1&amp;n=380510&amp;dst=100003" TargetMode="External"/><Relationship Id="rId14" Type="http://schemas.openxmlformats.org/officeDocument/2006/relationships/hyperlink" Target="https://login.consultant.ru/link/?req=doc&amp;base=RLAW071&amp;n=380510&amp;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KAZANCEVA</dc:creator>
  <cp:keywords/>
  <dc:description/>
  <cp:lastModifiedBy>OLGA KAZANCEVA</cp:lastModifiedBy>
  <cp:revision>1</cp:revision>
  <dcterms:created xsi:type="dcterms:W3CDTF">2025-10-24T04:58:00Z</dcterms:created>
  <dcterms:modified xsi:type="dcterms:W3CDTF">2025-10-24T05:01:00Z</dcterms:modified>
</cp:coreProperties>
</file>