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98" w:rsidRDefault="00C36698">
      <w:pPr>
        <w:pStyle w:val="ConsPlusTitlePage"/>
      </w:pPr>
      <w:r>
        <w:t xml:space="preserve">Документ предоставлен </w:t>
      </w:r>
      <w:hyperlink r:id="rId4">
        <w:r>
          <w:rPr>
            <w:color w:val="0000FF"/>
          </w:rPr>
          <w:t>КонсультантПлюс</w:t>
        </w:r>
      </w:hyperlink>
      <w:r>
        <w:br/>
      </w:r>
    </w:p>
    <w:p w:rsidR="00C36698" w:rsidRDefault="00C36698">
      <w:pPr>
        <w:pStyle w:val="ConsPlusNormal"/>
        <w:ind w:firstLine="540"/>
        <w:jc w:val="both"/>
        <w:outlineLvl w:val="0"/>
      </w:pPr>
    </w:p>
    <w:p w:rsidR="00C36698" w:rsidRDefault="00C36698">
      <w:pPr>
        <w:pStyle w:val="ConsPlusTitle"/>
        <w:jc w:val="center"/>
        <w:outlineLvl w:val="0"/>
      </w:pPr>
      <w:r>
        <w:t>МИНИСТЕРСТВО ОБРАЗОВАНИЯ И МОЛОДЕЖНОЙ ПОЛИТИКИ</w:t>
      </w:r>
    </w:p>
    <w:p w:rsidR="00C36698" w:rsidRDefault="00C36698">
      <w:pPr>
        <w:pStyle w:val="ConsPlusTitle"/>
        <w:jc w:val="center"/>
      </w:pPr>
      <w:r>
        <w:t>СВЕРДЛОВСКОЙ ОБЛАСТИ</w:t>
      </w:r>
    </w:p>
    <w:p w:rsidR="00C36698" w:rsidRDefault="00C36698">
      <w:pPr>
        <w:pStyle w:val="ConsPlusTitle"/>
        <w:jc w:val="center"/>
      </w:pPr>
    </w:p>
    <w:p w:rsidR="00C36698" w:rsidRDefault="00C36698">
      <w:pPr>
        <w:pStyle w:val="ConsPlusTitle"/>
        <w:jc w:val="center"/>
      </w:pPr>
      <w:r>
        <w:t>ПРИКАЗ</w:t>
      </w:r>
    </w:p>
    <w:p w:rsidR="00C36698" w:rsidRDefault="00C36698">
      <w:pPr>
        <w:pStyle w:val="ConsPlusTitle"/>
        <w:jc w:val="center"/>
      </w:pPr>
      <w:r>
        <w:t>от 17 марта 2023 г. N 369-Д</w:t>
      </w:r>
    </w:p>
    <w:p w:rsidR="00C36698" w:rsidRDefault="00C36698">
      <w:pPr>
        <w:pStyle w:val="ConsPlusTitle"/>
        <w:jc w:val="center"/>
      </w:pPr>
    </w:p>
    <w:p w:rsidR="00C36698" w:rsidRDefault="00C36698">
      <w:pPr>
        <w:pStyle w:val="ConsPlusTitle"/>
        <w:jc w:val="center"/>
      </w:pPr>
      <w:r>
        <w:t>ОБ УТВЕРЖДЕНИИ РЕГЛАМЕНТА РАБОТЫ АТТЕСТАЦИОННОЙ КОМИССИИ</w:t>
      </w:r>
    </w:p>
    <w:p w:rsidR="00C36698" w:rsidRDefault="00C36698">
      <w:pPr>
        <w:pStyle w:val="ConsPlusTitle"/>
        <w:jc w:val="center"/>
      </w:pPr>
      <w:r>
        <w:t>МИНИСТЕРСТВА ОБРАЗОВАНИЯ СВЕРДЛОВСКОЙ ОБЛАСТИ И УСЛОВИЙ</w:t>
      </w:r>
    </w:p>
    <w:p w:rsidR="00C36698" w:rsidRDefault="00C36698">
      <w:pPr>
        <w:pStyle w:val="ConsPlusTitle"/>
        <w:jc w:val="center"/>
      </w:pPr>
      <w:r>
        <w:t>ПРИВЛЕЧЕНИЯ СПЕЦИАЛИСТОВ ДЛЯ ОСУЩЕСТВЛЕНИЯ ВСЕСТОРОННЕГО</w:t>
      </w:r>
    </w:p>
    <w:p w:rsidR="00C36698" w:rsidRDefault="00C36698">
      <w:pPr>
        <w:pStyle w:val="ConsPlusTitle"/>
        <w:jc w:val="center"/>
      </w:pPr>
      <w:r>
        <w:t>АНАЛИЗА ПРОФЕССИОНАЛЬНОЙ ДЕЯТЕЛЬНОСТИ ПЕДАГОГИЧЕСКИХ</w:t>
      </w:r>
    </w:p>
    <w:p w:rsidR="00C36698" w:rsidRDefault="00C36698">
      <w:pPr>
        <w:pStyle w:val="ConsPlusTitle"/>
        <w:jc w:val="center"/>
      </w:pPr>
      <w:r>
        <w:t>РАБОТНИКОВ, АТТЕСТУЮЩИХСЯ В ЦЕЛЯХ УСТАНОВЛЕНИЯ</w:t>
      </w:r>
    </w:p>
    <w:p w:rsidR="00C36698" w:rsidRDefault="00C36698">
      <w:pPr>
        <w:pStyle w:val="ConsPlusTitle"/>
        <w:jc w:val="center"/>
      </w:pPr>
      <w:r>
        <w:t>КВАЛИФИКАЦИОННЫХ КАТЕГОРИЙ</w:t>
      </w:r>
    </w:p>
    <w:p w:rsidR="00C36698" w:rsidRDefault="00C36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698" w:rsidRDefault="00C36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698" w:rsidRDefault="00C36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698" w:rsidRDefault="00C36698">
            <w:pPr>
              <w:pStyle w:val="ConsPlusNormal"/>
              <w:jc w:val="center"/>
            </w:pPr>
            <w:r>
              <w:rPr>
                <w:color w:val="392C69"/>
              </w:rPr>
              <w:t>Список изменяющих документов</w:t>
            </w:r>
          </w:p>
          <w:p w:rsidR="00C36698" w:rsidRDefault="00C36698">
            <w:pPr>
              <w:pStyle w:val="ConsPlusNormal"/>
              <w:jc w:val="center"/>
            </w:pPr>
            <w:r>
              <w:rPr>
                <w:color w:val="392C69"/>
              </w:rPr>
              <w:t>(в ред. Приказов Министерства образования и молодежной политики</w:t>
            </w:r>
          </w:p>
          <w:p w:rsidR="00C36698" w:rsidRDefault="00C36698">
            <w:pPr>
              <w:pStyle w:val="ConsPlusNormal"/>
              <w:jc w:val="center"/>
            </w:pPr>
            <w:r>
              <w:rPr>
                <w:color w:val="392C69"/>
              </w:rPr>
              <w:t xml:space="preserve">Свердловской области от 25.12.2023 </w:t>
            </w:r>
            <w:hyperlink r:id="rId5">
              <w:r>
                <w:rPr>
                  <w:color w:val="0000FF"/>
                </w:rPr>
                <w:t>N 1492-Д</w:t>
              </w:r>
            </w:hyperlink>
            <w:r>
              <w:rPr>
                <w:color w:val="392C69"/>
              </w:rPr>
              <w:t xml:space="preserve">, от 29.05.2024 </w:t>
            </w:r>
            <w:hyperlink r:id="rId6">
              <w:r>
                <w:rPr>
                  <w:color w:val="0000FF"/>
                </w:rPr>
                <w:t>N 794-Д</w:t>
              </w:r>
            </w:hyperlink>
            <w:r>
              <w:rPr>
                <w:color w:val="392C69"/>
              </w:rPr>
              <w:t>,</w:t>
            </w:r>
          </w:p>
          <w:p w:rsidR="00C36698" w:rsidRDefault="00C36698">
            <w:pPr>
              <w:pStyle w:val="ConsPlusNormal"/>
              <w:jc w:val="center"/>
            </w:pPr>
            <w:hyperlink r:id="rId7">
              <w:r>
                <w:rPr>
                  <w:color w:val="0000FF"/>
                </w:rPr>
                <w:t>Приказа</w:t>
              </w:r>
            </w:hyperlink>
            <w:r>
              <w:rPr>
                <w:color w:val="392C69"/>
              </w:rPr>
              <w:t xml:space="preserve"> Министерства образования Свердловской области от 21.08.2025 N 413-Д)</w:t>
            </w:r>
          </w:p>
        </w:tc>
        <w:tc>
          <w:tcPr>
            <w:tcW w:w="113" w:type="dxa"/>
            <w:tcBorders>
              <w:top w:val="nil"/>
              <w:left w:val="nil"/>
              <w:bottom w:val="nil"/>
              <w:right w:val="nil"/>
            </w:tcBorders>
            <w:shd w:val="clear" w:color="auto" w:fill="F4F3F8"/>
            <w:tcMar>
              <w:top w:w="0" w:type="dxa"/>
              <w:left w:w="0" w:type="dxa"/>
              <w:bottom w:w="0" w:type="dxa"/>
              <w:right w:w="0" w:type="dxa"/>
            </w:tcMar>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pPr>
      <w:r>
        <w:t xml:space="preserve">В соответствии с Федеральным </w:t>
      </w:r>
      <w:hyperlink r:id="rId8">
        <w:r>
          <w:rPr>
            <w:color w:val="0000FF"/>
          </w:rPr>
          <w:t>законом</w:t>
        </w:r>
      </w:hyperlink>
      <w:r>
        <w:t xml:space="preserve"> от 29 декабря 2012 года N 273-ФЗ "Об образовании в Российской Федерации", </w:t>
      </w:r>
      <w:hyperlink r:id="rId9">
        <w:r>
          <w:rPr>
            <w:color w:val="0000FF"/>
          </w:rPr>
          <w:t>Приказом</w:t>
        </w:r>
      </w:hyperlink>
      <w:r>
        <w:t xml:space="preserve">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 деятельность", </w:t>
      </w:r>
      <w:hyperlink r:id="rId10">
        <w:r>
          <w:rPr>
            <w:color w:val="0000FF"/>
          </w:rPr>
          <w:t>Законом</w:t>
        </w:r>
      </w:hyperlink>
      <w:r>
        <w:t xml:space="preserve"> Свердловской области от 15 июля 2013 года N 78-ОЗ "Об образовании в Свердловской области", </w:t>
      </w:r>
      <w:hyperlink r:id="rId11">
        <w:r>
          <w:rPr>
            <w:color w:val="0000FF"/>
          </w:rPr>
          <w:t>Постановлением</w:t>
        </w:r>
      </w:hyperlink>
      <w:r>
        <w:t xml:space="preserve"> Правительства Свердловской области от 27.02.2025 N 141-ПП "О Министерстве образования Свердловской области", </w:t>
      </w:r>
      <w:hyperlink r:id="rId12">
        <w:r>
          <w:rPr>
            <w:color w:val="0000FF"/>
          </w:rPr>
          <w:t>Приказом</w:t>
        </w:r>
      </w:hyperlink>
      <w:r>
        <w:t xml:space="preserve"> Министерства образования и молодежной политики Свердловской области от 02.12.2022 N 1144-Д "Об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"Аттестация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 и в целях обеспечения проведения аттестации педагогических работников организаций, осуществляющих образовательную деятельность на территории Свердловской области, приказываю:</w:t>
      </w:r>
    </w:p>
    <w:p w:rsidR="00C36698" w:rsidRDefault="00C36698">
      <w:pPr>
        <w:pStyle w:val="ConsPlusNormal"/>
        <w:jc w:val="both"/>
      </w:pPr>
      <w:r>
        <w:t xml:space="preserve">(в ред. </w:t>
      </w:r>
      <w:hyperlink r:id="rId13">
        <w:r>
          <w:rPr>
            <w:color w:val="0000FF"/>
          </w:rPr>
          <w:t>Приказа</w:t>
        </w:r>
      </w:hyperlink>
      <w:r>
        <w:t xml:space="preserve"> Министерства образования и молодежной политики Свердловской области от 25.12.2023 N 1492-Д, </w:t>
      </w:r>
      <w:hyperlink r:id="rId14">
        <w:r>
          <w:rPr>
            <w:color w:val="0000FF"/>
          </w:rPr>
          <w:t>Приказа</w:t>
        </w:r>
      </w:hyperlink>
      <w:r>
        <w:t xml:space="preserve"> Министерства образования Свердловской области от 21.08.2025 N 413-Д)</w:t>
      </w:r>
    </w:p>
    <w:p w:rsidR="00C36698" w:rsidRDefault="00C36698">
      <w:pPr>
        <w:pStyle w:val="ConsPlusNormal"/>
        <w:spacing w:before="220"/>
        <w:ind w:firstLine="540"/>
        <w:jc w:val="both"/>
      </w:pPr>
      <w:r>
        <w:t>1. Утвердить:</w:t>
      </w:r>
    </w:p>
    <w:p w:rsidR="00C36698" w:rsidRDefault="00C36698">
      <w:pPr>
        <w:pStyle w:val="ConsPlusNormal"/>
        <w:spacing w:before="220"/>
        <w:ind w:firstLine="540"/>
        <w:jc w:val="both"/>
      </w:pPr>
      <w:r>
        <w:t xml:space="preserve">1) </w:t>
      </w:r>
      <w:hyperlink w:anchor="P54">
        <w:r>
          <w:rPr>
            <w:color w:val="0000FF"/>
          </w:rPr>
          <w:t>регламент</w:t>
        </w:r>
      </w:hyperlink>
      <w:r>
        <w:t xml:space="preserve"> работы аттестационной комиссии Министерства образования Свердловской области (прилагается);</w:t>
      </w:r>
    </w:p>
    <w:p w:rsidR="00C36698" w:rsidRDefault="00C36698">
      <w:pPr>
        <w:pStyle w:val="ConsPlusNormal"/>
        <w:jc w:val="both"/>
      </w:pPr>
      <w:r>
        <w:t xml:space="preserve">(в ред. </w:t>
      </w:r>
      <w:hyperlink r:id="rId15">
        <w:r>
          <w:rPr>
            <w:color w:val="0000FF"/>
          </w:rPr>
          <w:t>Приказа</w:t>
        </w:r>
      </w:hyperlink>
      <w:r>
        <w:t xml:space="preserve"> Министерства образования Свердловской области от 21.08.2025 N 413-Д)</w:t>
      </w:r>
    </w:p>
    <w:p w:rsidR="00C36698" w:rsidRDefault="00C36698">
      <w:pPr>
        <w:pStyle w:val="ConsPlusNormal"/>
        <w:spacing w:before="220"/>
        <w:ind w:firstLine="540"/>
        <w:jc w:val="both"/>
      </w:pPr>
      <w:r>
        <w:t xml:space="preserve">2) </w:t>
      </w:r>
      <w:hyperlink w:anchor="P724">
        <w:r>
          <w:rPr>
            <w:color w:val="0000FF"/>
          </w:rPr>
          <w:t>условия</w:t>
        </w:r>
      </w:hyperlink>
      <w:r>
        <w:t xml:space="preserve"> привлечения специалистов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 (прилагаются).</w:t>
      </w:r>
    </w:p>
    <w:p w:rsidR="00C36698" w:rsidRDefault="00C36698">
      <w:pPr>
        <w:pStyle w:val="ConsPlusNormal"/>
        <w:jc w:val="both"/>
      </w:pPr>
      <w:r>
        <w:t xml:space="preserve">(в ред. </w:t>
      </w:r>
      <w:hyperlink r:id="rId16">
        <w:r>
          <w:rPr>
            <w:color w:val="0000FF"/>
          </w:rPr>
          <w:t>Приказа</w:t>
        </w:r>
      </w:hyperlink>
      <w:r>
        <w:t xml:space="preserve"> Министерства образования Свердловской области от 21.08.2025 N 413-Д)</w:t>
      </w:r>
    </w:p>
    <w:p w:rsidR="00C36698" w:rsidRDefault="00C36698">
      <w:pPr>
        <w:pStyle w:val="ConsPlusNormal"/>
        <w:spacing w:before="220"/>
        <w:ind w:firstLine="540"/>
        <w:jc w:val="both"/>
      </w:pPr>
      <w:r>
        <w:t xml:space="preserve">2. Признать утратившим силу </w:t>
      </w:r>
      <w:hyperlink r:id="rId17">
        <w:r>
          <w:rPr>
            <w:color w:val="0000FF"/>
          </w:rPr>
          <w:t>Приказ</w:t>
        </w:r>
      </w:hyperlink>
      <w:r>
        <w:t xml:space="preserve"> Министерства образования и молодежной политики Свердловской области от 11.09.2019 N 238-Д "Об утверждении регламента работы Аттестационной комиссии Министерства образования и молодежной политики Свердловской области и условий </w:t>
      </w:r>
      <w:r>
        <w:lastRenderedPageBreak/>
        <w:t>привлечения специалистов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 ("Официальный интернет-портал правовой информации Свердловской области" (</w:t>
      </w:r>
      <w:hyperlink r:id="rId18">
        <w:r>
          <w:rPr>
            <w:color w:val="0000FF"/>
          </w:rPr>
          <w:t>www.pravo.gov66.ru</w:t>
        </w:r>
      </w:hyperlink>
      <w:r>
        <w:t>), 2019, 16 сентября, N 22526).</w:t>
      </w:r>
    </w:p>
    <w:p w:rsidR="00C36698" w:rsidRDefault="00C36698">
      <w:pPr>
        <w:pStyle w:val="ConsPlusNormal"/>
        <w:spacing w:before="220"/>
        <w:ind w:firstLine="540"/>
        <w:jc w:val="both"/>
      </w:pPr>
      <w:r>
        <w:t>3. Контроль за исполнением настоящего Приказа возложить на Заместителя Министра образования Свердловской области Е.М. Бирюка.</w:t>
      </w:r>
    </w:p>
    <w:p w:rsidR="00C36698" w:rsidRDefault="00C36698">
      <w:pPr>
        <w:pStyle w:val="ConsPlusNormal"/>
        <w:jc w:val="both"/>
      </w:pPr>
      <w:r>
        <w:t xml:space="preserve">(п. 3 в ред. </w:t>
      </w:r>
      <w:hyperlink r:id="rId19">
        <w:r>
          <w:rPr>
            <w:color w:val="0000FF"/>
          </w:rPr>
          <w:t>Приказа</w:t>
        </w:r>
      </w:hyperlink>
      <w:r>
        <w:t xml:space="preserve"> Министерства образования Свердловской области от 21.08.2025 N 413-Д)</w:t>
      </w:r>
    </w:p>
    <w:p w:rsidR="00C36698" w:rsidRDefault="00C36698">
      <w:pPr>
        <w:pStyle w:val="ConsPlusNormal"/>
        <w:spacing w:before="220"/>
        <w:ind w:firstLine="540"/>
        <w:jc w:val="both"/>
      </w:pPr>
      <w:r>
        <w:t>4. Отделу высшего образования и развития педагогических кадров направить настоящий Приказ для опубликования на "Официальном интернет-портале правовой информации" (</w:t>
      </w:r>
      <w:hyperlink r:id="rId20">
        <w:r>
          <w:rPr>
            <w:color w:val="0000FF"/>
          </w:rPr>
          <w:t>www.pravo.gov.ru</w:t>
        </w:r>
      </w:hyperlink>
      <w:r>
        <w:t>) и на "Официальном интернет-портале правовой информации Свердловской области" (</w:t>
      </w:r>
      <w:hyperlink r:id="rId21">
        <w:r>
          <w:rPr>
            <w:color w:val="0000FF"/>
          </w:rPr>
          <w:t>www.pravo.gov66.ru</w:t>
        </w:r>
      </w:hyperlink>
      <w:r>
        <w:t>) в течение 3 рабочих дней со дня его принятия.</w:t>
      </w:r>
    </w:p>
    <w:p w:rsidR="00C36698" w:rsidRDefault="00C36698">
      <w:pPr>
        <w:pStyle w:val="ConsPlusNormal"/>
        <w:ind w:firstLine="540"/>
        <w:jc w:val="both"/>
      </w:pPr>
    </w:p>
    <w:p w:rsidR="00C36698" w:rsidRDefault="00C36698">
      <w:pPr>
        <w:pStyle w:val="ConsPlusNormal"/>
        <w:jc w:val="right"/>
      </w:pPr>
      <w:r>
        <w:t>Министр</w:t>
      </w:r>
    </w:p>
    <w:p w:rsidR="00C36698" w:rsidRDefault="00C36698">
      <w:pPr>
        <w:pStyle w:val="ConsPlusNormal"/>
        <w:jc w:val="right"/>
      </w:pPr>
      <w:r>
        <w:t>Ю.И.БИКТУГАНОВ</w:t>
      </w: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jc w:val="right"/>
        <w:outlineLvl w:val="0"/>
      </w:pPr>
      <w:r>
        <w:t>Утвержден</w:t>
      </w:r>
    </w:p>
    <w:p w:rsidR="00C36698" w:rsidRDefault="00C36698">
      <w:pPr>
        <w:pStyle w:val="ConsPlusNormal"/>
        <w:jc w:val="right"/>
      </w:pPr>
      <w:r>
        <w:t>Приказом</w:t>
      </w:r>
    </w:p>
    <w:p w:rsidR="00C36698" w:rsidRDefault="00C36698">
      <w:pPr>
        <w:pStyle w:val="ConsPlusNormal"/>
        <w:jc w:val="right"/>
      </w:pPr>
      <w:r>
        <w:t>Министерства образования и</w:t>
      </w:r>
    </w:p>
    <w:p w:rsidR="00C36698" w:rsidRDefault="00C36698">
      <w:pPr>
        <w:pStyle w:val="ConsPlusNormal"/>
        <w:jc w:val="right"/>
      </w:pPr>
      <w:r>
        <w:t>молодежной политики</w:t>
      </w:r>
    </w:p>
    <w:p w:rsidR="00C36698" w:rsidRDefault="00C36698">
      <w:pPr>
        <w:pStyle w:val="ConsPlusNormal"/>
        <w:jc w:val="right"/>
      </w:pPr>
      <w:r>
        <w:t>Свердловской области</w:t>
      </w:r>
    </w:p>
    <w:p w:rsidR="00C36698" w:rsidRDefault="00C36698">
      <w:pPr>
        <w:pStyle w:val="ConsPlusNormal"/>
        <w:jc w:val="right"/>
      </w:pPr>
      <w:r>
        <w:t>от 17 марта 2023 г. N 369-Д</w:t>
      </w:r>
    </w:p>
    <w:p w:rsidR="00C36698" w:rsidRDefault="00C36698">
      <w:pPr>
        <w:pStyle w:val="ConsPlusNormal"/>
        <w:jc w:val="right"/>
      </w:pPr>
      <w:r>
        <w:t>"Об утверждении регламента</w:t>
      </w:r>
    </w:p>
    <w:p w:rsidR="00C36698" w:rsidRDefault="00C36698">
      <w:pPr>
        <w:pStyle w:val="ConsPlusNormal"/>
        <w:jc w:val="right"/>
      </w:pPr>
      <w:r>
        <w:t>работы аттестационной комиссии</w:t>
      </w:r>
    </w:p>
    <w:p w:rsidR="00C36698" w:rsidRDefault="00C36698">
      <w:pPr>
        <w:pStyle w:val="ConsPlusNormal"/>
        <w:jc w:val="right"/>
      </w:pPr>
      <w:r>
        <w:t>Министерства образования</w:t>
      </w:r>
    </w:p>
    <w:p w:rsidR="00C36698" w:rsidRDefault="00C36698">
      <w:pPr>
        <w:pStyle w:val="ConsPlusNormal"/>
        <w:jc w:val="right"/>
      </w:pPr>
      <w:r>
        <w:t>Свердловской области и условий</w:t>
      </w:r>
    </w:p>
    <w:p w:rsidR="00C36698" w:rsidRDefault="00C36698">
      <w:pPr>
        <w:pStyle w:val="ConsPlusNormal"/>
        <w:jc w:val="right"/>
      </w:pPr>
      <w:r>
        <w:t>привлечения специалистов</w:t>
      </w:r>
    </w:p>
    <w:p w:rsidR="00C36698" w:rsidRDefault="00C36698">
      <w:pPr>
        <w:pStyle w:val="ConsPlusNormal"/>
        <w:jc w:val="right"/>
      </w:pPr>
      <w:r>
        <w:t>для осуществления всестороннего анализа</w:t>
      </w:r>
    </w:p>
    <w:p w:rsidR="00C36698" w:rsidRDefault="00C36698">
      <w:pPr>
        <w:pStyle w:val="ConsPlusNormal"/>
        <w:jc w:val="right"/>
      </w:pPr>
      <w:r>
        <w:t>профессиональной деятельности</w:t>
      </w:r>
    </w:p>
    <w:p w:rsidR="00C36698" w:rsidRDefault="00C36698">
      <w:pPr>
        <w:pStyle w:val="ConsPlusNormal"/>
        <w:jc w:val="right"/>
      </w:pPr>
      <w:r>
        <w:t>педагогических работников,</w:t>
      </w:r>
    </w:p>
    <w:p w:rsidR="00C36698" w:rsidRDefault="00C36698">
      <w:pPr>
        <w:pStyle w:val="ConsPlusNormal"/>
        <w:jc w:val="right"/>
      </w:pPr>
      <w:r>
        <w:t>аттестующихся в целях установления</w:t>
      </w:r>
    </w:p>
    <w:p w:rsidR="00C36698" w:rsidRDefault="00C36698">
      <w:pPr>
        <w:pStyle w:val="ConsPlusNormal"/>
        <w:jc w:val="right"/>
      </w:pPr>
      <w:r>
        <w:t>квалификационных категорий"</w:t>
      </w:r>
    </w:p>
    <w:p w:rsidR="00C36698" w:rsidRDefault="00C36698">
      <w:pPr>
        <w:pStyle w:val="ConsPlusNormal"/>
        <w:ind w:firstLine="540"/>
        <w:jc w:val="both"/>
      </w:pPr>
    </w:p>
    <w:p w:rsidR="00C36698" w:rsidRDefault="00C36698">
      <w:pPr>
        <w:pStyle w:val="ConsPlusTitle"/>
        <w:jc w:val="center"/>
      </w:pPr>
      <w:bookmarkStart w:id="0" w:name="P54"/>
      <w:bookmarkEnd w:id="0"/>
      <w:r>
        <w:t>РЕГЛАМЕНТ</w:t>
      </w:r>
    </w:p>
    <w:p w:rsidR="00C36698" w:rsidRDefault="00C36698">
      <w:pPr>
        <w:pStyle w:val="ConsPlusTitle"/>
        <w:jc w:val="center"/>
      </w:pPr>
      <w:r>
        <w:t>РАБОТЫ АТТЕСТАЦИОННОЙ КОМИССИИ</w:t>
      </w:r>
    </w:p>
    <w:p w:rsidR="00C36698" w:rsidRDefault="00C36698">
      <w:pPr>
        <w:pStyle w:val="ConsPlusTitle"/>
        <w:jc w:val="center"/>
      </w:pPr>
      <w:r>
        <w:t>МИНИСТЕРСТВА ОБРАЗОВАНИЯ СВЕРДЛОВСКОЙ ОБЛАСТИ</w:t>
      </w:r>
    </w:p>
    <w:p w:rsidR="00C36698" w:rsidRDefault="00C36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698" w:rsidRDefault="00C36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698" w:rsidRDefault="00C36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698" w:rsidRDefault="00C36698">
            <w:pPr>
              <w:pStyle w:val="ConsPlusNormal"/>
              <w:jc w:val="center"/>
            </w:pPr>
            <w:r>
              <w:rPr>
                <w:color w:val="392C69"/>
              </w:rPr>
              <w:t>Список изменяющих документов</w:t>
            </w:r>
          </w:p>
          <w:p w:rsidR="00C36698" w:rsidRDefault="00C36698">
            <w:pPr>
              <w:pStyle w:val="ConsPlusNormal"/>
              <w:jc w:val="center"/>
            </w:pPr>
            <w:r>
              <w:rPr>
                <w:color w:val="392C69"/>
              </w:rPr>
              <w:t xml:space="preserve">(в ред. </w:t>
            </w:r>
            <w:hyperlink r:id="rId22">
              <w:r>
                <w:rPr>
                  <w:color w:val="0000FF"/>
                </w:rPr>
                <w:t>Приказа</w:t>
              </w:r>
            </w:hyperlink>
            <w:r>
              <w:rPr>
                <w:color w:val="392C69"/>
              </w:rPr>
              <w:t xml:space="preserve"> Министерства образования Свердловской области</w:t>
            </w:r>
          </w:p>
          <w:p w:rsidR="00C36698" w:rsidRDefault="00C36698">
            <w:pPr>
              <w:pStyle w:val="ConsPlusNormal"/>
              <w:jc w:val="center"/>
            </w:pPr>
            <w:r>
              <w:rPr>
                <w:color w:val="392C69"/>
              </w:rPr>
              <w:t>от 21.08.2025 N 413-Д)</w:t>
            </w:r>
          </w:p>
        </w:tc>
        <w:tc>
          <w:tcPr>
            <w:tcW w:w="113" w:type="dxa"/>
            <w:tcBorders>
              <w:top w:val="nil"/>
              <w:left w:val="nil"/>
              <w:bottom w:val="nil"/>
              <w:right w:val="nil"/>
            </w:tcBorders>
            <w:shd w:val="clear" w:color="auto" w:fill="F4F3F8"/>
            <w:tcMar>
              <w:top w:w="0" w:type="dxa"/>
              <w:left w:w="0" w:type="dxa"/>
              <w:bottom w:w="0" w:type="dxa"/>
              <w:right w:w="0" w:type="dxa"/>
            </w:tcMar>
          </w:tcPr>
          <w:p w:rsidR="00C36698" w:rsidRDefault="00C36698">
            <w:pPr>
              <w:pStyle w:val="ConsPlusNormal"/>
            </w:pPr>
          </w:p>
        </w:tc>
      </w:tr>
    </w:tbl>
    <w:p w:rsidR="00C36698" w:rsidRDefault="00C36698">
      <w:pPr>
        <w:pStyle w:val="ConsPlusNormal"/>
        <w:ind w:firstLine="540"/>
        <w:jc w:val="both"/>
      </w:pPr>
    </w:p>
    <w:p w:rsidR="00C36698" w:rsidRDefault="00C36698">
      <w:pPr>
        <w:pStyle w:val="ConsPlusTitle"/>
        <w:jc w:val="center"/>
        <w:outlineLvl w:val="1"/>
      </w:pPr>
      <w:r>
        <w:t>Глава 1. ОБЩИЕ ПОЛОЖЕНИЯ</w:t>
      </w:r>
    </w:p>
    <w:p w:rsidR="00C36698" w:rsidRDefault="00C36698">
      <w:pPr>
        <w:pStyle w:val="ConsPlusNormal"/>
        <w:ind w:firstLine="540"/>
        <w:jc w:val="both"/>
      </w:pPr>
    </w:p>
    <w:p w:rsidR="00C36698" w:rsidRDefault="00C36698">
      <w:pPr>
        <w:pStyle w:val="ConsPlusNormal"/>
        <w:ind w:firstLine="540"/>
        <w:jc w:val="both"/>
      </w:pPr>
      <w:r>
        <w:t>1. Настоящий регламент определяет порядок, сроки и последовательность действий аттестационной комиссии Министерства образования Свердловской области (далее - АК) при проведении аттестации педагогических работников государственных, муниципальных и частных организаций, осуществляющих образовательную деятельность на территории Свердловской области (далее - аттестация, педагогические работники, образовательные организации).</w:t>
      </w:r>
    </w:p>
    <w:p w:rsidR="00C36698" w:rsidRDefault="00C36698">
      <w:pPr>
        <w:pStyle w:val="ConsPlusNormal"/>
        <w:spacing w:before="220"/>
        <w:ind w:firstLine="540"/>
        <w:jc w:val="both"/>
      </w:pPr>
      <w:r>
        <w:lastRenderedPageBreak/>
        <w:t xml:space="preserve">2. Настоящий регламент разработан в соответствии с </w:t>
      </w:r>
      <w:hyperlink r:id="rId23">
        <w:r>
          <w:rPr>
            <w:color w:val="0000FF"/>
          </w:rPr>
          <w:t>пунктом 25</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w:t>
      </w:r>
    </w:p>
    <w:p w:rsidR="00C36698" w:rsidRDefault="00C36698">
      <w:pPr>
        <w:pStyle w:val="ConsPlusNormal"/>
        <w:spacing w:before="220"/>
        <w:ind w:firstLine="540"/>
        <w:jc w:val="both"/>
      </w:pPr>
      <w:r>
        <w:t>3. Аттестация проводится с целью установления педагогическому работнику квалификационной категории (первой, высшей), квалификационной категории "педагог-методист", квалификационной категории "педагог-наставник".</w:t>
      </w:r>
    </w:p>
    <w:p w:rsidR="00C36698" w:rsidRDefault="00C36698">
      <w:pPr>
        <w:pStyle w:val="ConsPlusNormal"/>
        <w:ind w:firstLine="540"/>
        <w:jc w:val="both"/>
      </w:pPr>
    </w:p>
    <w:p w:rsidR="00C36698" w:rsidRDefault="00C36698">
      <w:pPr>
        <w:pStyle w:val="ConsPlusTitle"/>
        <w:jc w:val="center"/>
        <w:outlineLvl w:val="1"/>
      </w:pPr>
      <w:r>
        <w:t>Глава 2. СОСТАВ И СТРУКТУРА АК</w:t>
      </w:r>
    </w:p>
    <w:p w:rsidR="00C36698" w:rsidRDefault="00C36698">
      <w:pPr>
        <w:pStyle w:val="ConsPlusNormal"/>
        <w:ind w:firstLine="540"/>
        <w:jc w:val="both"/>
      </w:pPr>
    </w:p>
    <w:p w:rsidR="00C36698" w:rsidRDefault="00C36698">
      <w:pPr>
        <w:pStyle w:val="ConsPlusNormal"/>
        <w:ind w:firstLine="540"/>
        <w:jc w:val="both"/>
      </w:pPr>
      <w:r>
        <w:t>4. В состав АК входят председатель АК, заместитель председателя АК, секретарь АК и члены АК.</w:t>
      </w:r>
    </w:p>
    <w:p w:rsidR="00C36698" w:rsidRDefault="00C36698">
      <w:pPr>
        <w:pStyle w:val="ConsPlusNormal"/>
        <w:spacing w:before="220"/>
        <w:ind w:firstLine="540"/>
        <w:jc w:val="both"/>
      </w:pPr>
      <w:r>
        <w:t>5. Состав АК утверждается приказом Министерства образования Свердловской области (далее - Министерство образования).</w:t>
      </w:r>
    </w:p>
    <w:p w:rsidR="00C36698" w:rsidRDefault="00C36698">
      <w:pPr>
        <w:pStyle w:val="ConsPlusNormal"/>
        <w:spacing w:before="220"/>
        <w:ind w:firstLine="540"/>
        <w:jc w:val="both"/>
      </w:pPr>
      <w:r>
        <w:t>6. В состав АК включаются представители исполнительных органов государственной власти Свердловской области, органов местного самоуправления, осуществляющих управление в сфере образования на территории Свердловской области, организаций, осуществляющих образовательную деятельность, научных, общественных организаций и объединений, представитель Профессионального союза работников народного образования и науки Российской Федерации.</w:t>
      </w:r>
    </w:p>
    <w:p w:rsidR="00C36698" w:rsidRDefault="00C36698">
      <w:pPr>
        <w:pStyle w:val="ConsPlusNormal"/>
        <w:spacing w:before="220"/>
        <w:ind w:firstLine="540"/>
        <w:jc w:val="both"/>
      </w:pPr>
      <w:r>
        <w:t>7. В структуре АК создаются основная и рабочие группы АК.</w:t>
      </w:r>
    </w:p>
    <w:p w:rsidR="00C36698" w:rsidRDefault="00C36698">
      <w:pPr>
        <w:pStyle w:val="ConsPlusNormal"/>
        <w:spacing w:before="220"/>
        <w:ind w:firstLine="540"/>
        <w:jc w:val="both"/>
      </w:pPr>
      <w:r>
        <w:t>8. Решение АК о создании рабочих групп АК утверждается приказом Министерства образования на основе решения основной группы АК.</w:t>
      </w:r>
    </w:p>
    <w:p w:rsidR="00C36698" w:rsidRDefault="00C36698">
      <w:pPr>
        <w:pStyle w:val="ConsPlusNormal"/>
        <w:spacing w:before="220"/>
        <w:ind w:firstLine="540"/>
        <w:jc w:val="both"/>
      </w:pPr>
      <w:r>
        <w:t>9. Количественный состав рабочих групп АК определяется с учетом числа педагогических работников, аттестующихся в текущем календарном году.</w:t>
      </w:r>
    </w:p>
    <w:p w:rsidR="00C36698" w:rsidRDefault="00C36698">
      <w:pPr>
        <w:pStyle w:val="ConsPlusNormal"/>
        <w:spacing w:before="220"/>
        <w:ind w:firstLine="540"/>
        <w:jc w:val="both"/>
      </w:pPr>
      <w:r>
        <w:t>10. АК может создавать рабочие группы АК (далее - РГ АК) в управленческих округах Свердловской области и муниципальных образованиях, расположенных на территории Свердловской области.</w:t>
      </w:r>
    </w:p>
    <w:p w:rsidR="00C36698" w:rsidRDefault="00C36698">
      <w:pPr>
        <w:pStyle w:val="ConsPlusNormal"/>
        <w:spacing w:before="220"/>
        <w:ind w:firstLine="540"/>
        <w:jc w:val="both"/>
      </w:pPr>
      <w:r>
        <w:t>11. Предложения в состав РГ АК формируются руководителем образовательной организации, органа местного самоуправления, осуществляющего управление в сфере образования на территории Свердловской области, и утверждаются приказом Министерства образования.</w:t>
      </w:r>
    </w:p>
    <w:p w:rsidR="00C36698" w:rsidRDefault="00C36698">
      <w:pPr>
        <w:pStyle w:val="ConsPlusNormal"/>
        <w:spacing w:before="220"/>
        <w:ind w:firstLine="540"/>
        <w:jc w:val="both"/>
      </w:pPr>
      <w:r>
        <w:t>12. Основная группа АК:</w:t>
      </w:r>
    </w:p>
    <w:p w:rsidR="00C36698" w:rsidRDefault="00C36698">
      <w:pPr>
        <w:pStyle w:val="ConsPlusNormal"/>
        <w:spacing w:before="220"/>
        <w:ind w:firstLine="540"/>
        <w:jc w:val="both"/>
      </w:pPr>
      <w:r>
        <w:t>1) осуществляет:</w:t>
      </w:r>
    </w:p>
    <w:p w:rsidR="00C36698" w:rsidRDefault="00C36698">
      <w:pPr>
        <w:pStyle w:val="ConsPlusNormal"/>
        <w:spacing w:before="220"/>
        <w:ind w:firstLine="540"/>
        <w:jc w:val="both"/>
      </w:pPr>
      <w:r>
        <w:t>рассмотрение заключений, подготовленных рабочими группами АК по вопросам, отнесенным к их компетенции;</w:t>
      </w:r>
    </w:p>
    <w:p w:rsidR="00C36698" w:rsidRDefault="00C36698">
      <w:pPr>
        <w:pStyle w:val="ConsPlusNormal"/>
        <w:spacing w:before="220"/>
        <w:ind w:firstLine="540"/>
        <w:jc w:val="both"/>
      </w:pPr>
      <w:r>
        <w:t>подготовку предложений в протокол заседания АК;</w:t>
      </w:r>
    </w:p>
    <w:p w:rsidR="00C36698" w:rsidRDefault="00C36698">
      <w:pPr>
        <w:pStyle w:val="ConsPlusNormal"/>
        <w:spacing w:before="220"/>
        <w:ind w:firstLine="540"/>
        <w:jc w:val="both"/>
      </w:pPr>
      <w:r>
        <w:t>анализ аттестационных материалов педагогических работников;</w:t>
      </w:r>
    </w:p>
    <w:p w:rsidR="00C36698" w:rsidRDefault="00C36698">
      <w:pPr>
        <w:pStyle w:val="ConsPlusNormal"/>
        <w:spacing w:before="220"/>
        <w:ind w:firstLine="540"/>
        <w:jc w:val="both"/>
      </w:pPr>
      <w:r>
        <w:t>формирование предложений по совершенствованию процедуры аттестации;</w:t>
      </w:r>
    </w:p>
    <w:p w:rsidR="00C36698" w:rsidRDefault="00C36698">
      <w:pPr>
        <w:pStyle w:val="ConsPlusNormal"/>
        <w:spacing w:before="220"/>
        <w:ind w:firstLine="540"/>
        <w:jc w:val="both"/>
      </w:pPr>
      <w:r>
        <w:t>аудит деятельности рабочих групп АК;</w:t>
      </w:r>
    </w:p>
    <w:p w:rsidR="00C36698" w:rsidRDefault="00C36698">
      <w:pPr>
        <w:pStyle w:val="ConsPlusNormal"/>
        <w:spacing w:before="220"/>
        <w:ind w:firstLine="540"/>
        <w:jc w:val="both"/>
      </w:pPr>
      <w:r>
        <w:t>2) принимает решения по вопросам:</w:t>
      </w:r>
    </w:p>
    <w:p w:rsidR="00C36698" w:rsidRDefault="00C36698">
      <w:pPr>
        <w:pStyle w:val="ConsPlusNormal"/>
        <w:spacing w:before="220"/>
        <w:ind w:firstLine="540"/>
        <w:jc w:val="both"/>
      </w:pPr>
      <w:r>
        <w:lastRenderedPageBreak/>
        <w:t>создания РГ АК;</w:t>
      </w:r>
    </w:p>
    <w:p w:rsidR="00C36698" w:rsidRDefault="00C36698">
      <w:pPr>
        <w:pStyle w:val="ConsPlusNormal"/>
        <w:spacing w:before="220"/>
        <w:ind w:firstLine="540"/>
        <w:jc w:val="both"/>
      </w:pPr>
      <w:r>
        <w:t>проведения или отказа в проведении аттестации в целях установления квалификационной категории;</w:t>
      </w:r>
    </w:p>
    <w:p w:rsidR="00C36698" w:rsidRDefault="00C36698">
      <w:pPr>
        <w:pStyle w:val="ConsPlusNormal"/>
        <w:spacing w:before="220"/>
        <w:ind w:firstLine="540"/>
        <w:jc w:val="both"/>
      </w:pPr>
      <w:r>
        <w:t>установления или отказа в установлении педагогическому работнику первой (высшей) квалификационной категории, квалификационной категории "педагог-методист", квалификационной категории "педагог-наставник";</w:t>
      </w:r>
    </w:p>
    <w:p w:rsidR="00C36698" w:rsidRDefault="00C36698">
      <w:pPr>
        <w:pStyle w:val="ConsPlusNormal"/>
        <w:spacing w:before="220"/>
        <w:ind w:firstLine="540"/>
        <w:jc w:val="both"/>
      </w:pPr>
      <w:r>
        <w:t>получения дополнительной информации по рассматриваемому вопросу, в том числе с целью разрешения конфликтных ситуаций;</w:t>
      </w:r>
    </w:p>
    <w:p w:rsidR="00C36698" w:rsidRDefault="00C36698">
      <w:pPr>
        <w:pStyle w:val="ConsPlusNormal"/>
        <w:spacing w:before="220"/>
        <w:ind w:firstLine="540"/>
        <w:jc w:val="both"/>
      </w:pPr>
      <w:r>
        <w:t>необходимости информирования образовательной организации, учредителя образовательной организации об установленных нарушениях порядка проведения аттестации, качестве подготовки аттестационных материалов, представленных в АК;</w:t>
      </w:r>
    </w:p>
    <w:p w:rsidR="00C36698" w:rsidRDefault="00C36698">
      <w:pPr>
        <w:pStyle w:val="ConsPlusNormal"/>
        <w:spacing w:before="220"/>
        <w:ind w:firstLine="540"/>
        <w:jc w:val="both"/>
      </w:pPr>
      <w:r>
        <w:t>3) вносит председателю АК для рассмотрения предложения:</w:t>
      </w:r>
    </w:p>
    <w:p w:rsidR="00C36698" w:rsidRDefault="00C36698">
      <w:pPr>
        <w:pStyle w:val="ConsPlusNormal"/>
        <w:spacing w:before="220"/>
        <w:ind w:firstLine="540"/>
        <w:jc w:val="both"/>
      </w:pPr>
      <w:r>
        <w:t>о совершенствовании деятельности АК, рабочих групп АК;</w:t>
      </w:r>
    </w:p>
    <w:p w:rsidR="00C36698" w:rsidRDefault="00C36698">
      <w:pPr>
        <w:pStyle w:val="ConsPlusNormal"/>
        <w:spacing w:before="220"/>
        <w:ind w:firstLine="540"/>
        <w:jc w:val="both"/>
      </w:pPr>
      <w:r>
        <w:t>об изменении состава АК;</w:t>
      </w:r>
    </w:p>
    <w:p w:rsidR="00C36698" w:rsidRDefault="00C36698">
      <w:pPr>
        <w:pStyle w:val="ConsPlusNormal"/>
        <w:spacing w:before="220"/>
        <w:ind w:firstLine="540"/>
        <w:jc w:val="both"/>
      </w:pPr>
      <w:r>
        <w:t>4) осуществляет контроль:</w:t>
      </w:r>
    </w:p>
    <w:p w:rsidR="00C36698" w:rsidRDefault="00C36698">
      <w:pPr>
        <w:pStyle w:val="ConsPlusNormal"/>
        <w:spacing w:before="220"/>
        <w:ind w:firstLine="540"/>
        <w:jc w:val="both"/>
      </w:pPr>
      <w:r>
        <w:t>за исполнением принятых АК решений;</w:t>
      </w:r>
    </w:p>
    <w:p w:rsidR="00C36698" w:rsidRDefault="00C36698">
      <w:pPr>
        <w:pStyle w:val="ConsPlusNormal"/>
        <w:spacing w:before="220"/>
        <w:ind w:firstLine="540"/>
        <w:jc w:val="both"/>
      </w:pPr>
      <w:r>
        <w:t>за деятельностью рабочих групп АК.</w:t>
      </w:r>
    </w:p>
    <w:p w:rsidR="00C36698" w:rsidRDefault="00C36698">
      <w:pPr>
        <w:pStyle w:val="ConsPlusNormal"/>
        <w:spacing w:before="220"/>
        <w:ind w:firstLine="540"/>
        <w:jc w:val="both"/>
      </w:pPr>
      <w:r>
        <w:t>13. Рабочая группа АК:</w:t>
      </w:r>
    </w:p>
    <w:p w:rsidR="00C36698" w:rsidRDefault="00C36698">
      <w:pPr>
        <w:pStyle w:val="ConsPlusNormal"/>
        <w:spacing w:before="220"/>
        <w:ind w:firstLine="540"/>
        <w:jc w:val="both"/>
      </w:pPr>
      <w:r>
        <w:t>1) осуществляет анализ поступивших на рассмотрение аттестационных материалов и фиксирует результаты рассмотрения в комплексной автоматизированной информационной системе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(модуль "Аттестация") (далее - КАИС ИРО "Аттестация");</w:t>
      </w:r>
    </w:p>
    <w:p w:rsidR="00C36698" w:rsidRDefault="00C36698">
      <w:pPr>
        <w:pStyle w:val="ConsPlusNormal"/>
        <w:spacing w:before="220"/>
        <w:ind w:firstLine="540"/>
        <w:jc w:val="both"/>
      </w:pPr>
      <w:r>
        <w:t>2) оформляет заключение по результатам заседания рабочей группы АК;</w:t>
      </w:r>
    </w:p>
    <w:p w:rsidR="00C36698" w:rsidRDefault="00C36698">
      <w:pPr>
        <w:pStyle w:val="ConsPlusNormal"/>
        <w:spacing w:before="220"/>
        <w:ind w:firstLine="540"/>
        <w:jc w:val="both"/>
      </w:pPr>
      <w:r>
        <w:t>3) формулирует предложения в проект решения АК;</w:t>
      </w:r>
    </w:p>
    <w:p w:rsidR="00C36698" w:rsidRDefault="00C36698">
      <w:pPr>
        <w:pStyle w:val="ConsPlusNormal"/>
        <w:spacing w:before="220"/>
        <w:ind w:firstLine="540"/>
        <w:jc w:val="both"/>
      </w:pPr>
      <w:r>
        <w:t>4) назначает уполномоченного из числа членов рабочей группы АК для представления заключения по рассматриваемому вопросу на заседании основной группы АК.</w:t>
      </w:r>
    </w:p>
    <w:p w:rsidR="00C36698" w:rsidRDefault="00C36698">
      <w:pPr>
        <w:pStyle w:val="ConsPlusNormal"/>
        <w:ind w:firstLine="540"/>
        <w:jc w:val="both"/>
      </w:pPr>
    </w:p>
    <w:p w:rsidR="00C36698" w:rsidRDefault="00C36698">
      <w:pPr>
        <w:pStyle w:val="ConsPlusTitle"/>
        <w:jc w:val="center"/>
        <w:outlineLvl w:val="1"/>
      </w:pPr>
      <w:r>
        <w:t>Глава 3. КОМПЕТЕНЦИЯ ПРЕДСЕДАТЕЛЯ АК,</w:t>
      </w:r>
    </w:p>
    <w:p w:rsidR="00C36698" w:rsidRDefault="00C36698">
      <w:pPr>
        <w:pStyle w:val="ConsPlusTitle"/>
        <w:jc w:val="center"/>
      </w:pPr>
      <w:r>
        <w:t>ЗАМЕСТИТЕЛЯ ПРЕДСЕДАТЕЛЯ АК, СЕКРЕТАРЯ АК, ЧЛЕНОВ АК</w:t>
      </w:r>
    </w:p>
    <w:p w:rsidR="00C36698" w:rsidRDefault="00C36698">
      <w:pPr>
        <w:pStyle w:val="ConsPlusNormal"/>
        <w:ind w:firstLine="540"/>
        <w:jc w:val="both"/>
      </w:pPr>
    </w:p>
    <w:p w:rsidR="00C36698" w:rsidRDefault="00C36698">
      <w:pPr>
        <w:pStyle w:val="ConsPlusNormal"/>
        <w:ind w:firstLine="540"/>
        <w:jc w:val="both"/>
      </w:pPr>
      <w:r>
        <w:t>14. Председатель АК:</w:t>
      </w:r>
    </w:p>
    <w:p w:rsidR="00C36698" w:rsidRDefault="00C36698">
      <w:pPr>
        <w:pStyle w:val="ConsPlusNormal"/>
        <w:spacing w:before="220"/>
        <w:ind w:firstLine="540"/>
        <w:jc w:val="both"/>
      </w:pPr>
      <w:r>
        <w:t>1) утверждает повестку заседания АК;</w:t>
      </w:r>
    </w:p>
    <w:p w:rsidR="00C36698" w:rsidRDefault="00C36698">
      <w:pPr>
        <w:pStyle w:val="ConsPlusNormal"/>
        <w:spacing w:before="220"/>
        <w:ind w:firstLine="540"/>
        <w:jc w:val="both"/>
      </w:pPr>
      <w:r>
        <w:t>2) определяет регламент работы АК;</w:t>
      </w:r>
    </w:p>
    <w:p w:rsidR="00C36698" w:rsidRDefault="00C36698">
      <w:pPr>
        <w:pStyle w:val="ConsPlusNormal"/>
        <w:spacing w:before="220"/>
        <w:ind w:firstLine="540"/>
        <w:jc w:val="both"/>
      </w:pPr>
      <w:r>
        <w:t>3) ведет заседания АК;</w:t>
      </w:r>
    </w:p>
    <w:p w:rsidR="00C36698" w:rsidRDefault="00C36698">
      <w:pPr>
        <w:pStyle w:val="ConsPlusNormal"/>
        <w:spacing w:before="220"/>
        <w:ind w:firstLine="540"/>
        <w:jc w:val="both"/>
      </w:pPr>
      <w:r>
        <w:t>4) утверждает табель на оплату работы членов АК, рабочих групп АК (за исключением специалистов Министерства образования).</w:t>
      </w:r>
    </w:p>
    <w:p w:rsidR="00C36698" w:rsidRDefault="00C36698">
      <w:pPr>
        <w:pStyle w:val="ConsPlusNormal"/>
        <w:spacing w:before="220"/>
        <w:ind w:firstLine="540"/>
        <w:jc w:val="both"/>
      </w:pPr>
      <w:r>
        <w:lastRenderedPageBreak/>
        <w:t>15. Заместитель председателя АК:</w:t>
      </w:r>
    </w:p>
    <w:p w:rsidR="00C36698" w:rsidRDefault="00C36698">
      <w:pPr>
        <w:pStyle w:val="ConsPlusNormal"/>
        <w:spacing w:before="220"/>
        <w:ind w:firstLine="540"/>
        <w:jc w:val="both"/>
      </w:pPr>
      <w:r>
        <w:t>1) согласует проект повестки заседания АК;</w:t>
      </w:r>
    </w:p>
    <w:p w:rsidR="00C36698" w:rsidRDefault="00C36698">
      <w:pPr>
        <w:pStyle w:val="ConsPlusNormal"/>
        <w:spacing w:before="220"/>
        <w:ind w:firstLine="540"/>
        <w:jc w:val="both"/>
      </w:pPr>
      <w:r>
        <w:t>2) исполняет обязанности председателя АК в случае его отсутствия.</w:t>
      </w:r>
    </w:p>
    <w:p w:rsidR="00C36698" w:rsidRDefault="00C36698">
      <w:pPr>
        <w:pStyle w:val="ConsPlusNormal"/>
        <w:spacing w:before="220"/>
        <w:ind w:firstLine="540"/>
        <w:jc w:val="both"/>
      </w:pPr>
      <w:r>
        <w:t>16. Секретарь АК:</w:t>
      </w:r>
    </w:p>
    <w:p w:rsidR="00C36698" w:rsidRDefault="00C36698">
      <w:pPr>
        <w:pStyle w:val="ConsPlusNormal"/>
        <w:spacing w:before="220"/>
        <w:ind w:firstLine="540"/>
        <w:jc w:val="both"/>
      </w:pPr>
      <w:r>
        <w:t>1) принимает документы, аттестационные материалы в отношении аттестующегося педагогического работника от РГ АК на рассмотрение АК;</w:t>
      </w:r>
    </w:p>
    <w:p w:rsidR="00C36698" w:rsidRDefault="00C36698">
      <w:pPr>
        <w:pStyle w:val="ConsPlusNormal"/>
        <w:spacing w:before="220"/>
        <w:ind w:firstLine="540"/>
        <w:jc w:val="both"/>
      </w:pPr>
      <w:r>
        <w:t>2) в случае выявления в представленных секретарю АК документах опечаток, ошибок, неполноты сведений возвращает в РГ АК представленные документы и вносит в журнал отказов в приеме документов запись об отказе в приеме документов и его причине;</w:t>
      </w:r>
    </w:p>
    <w:p w:rsidR="00C36698" w:rsidRDefault="00C36698">
      <w:pPr>
        <w:pStyle w:val="ConsPlusNormal"/>
        <w:spacing w:before="220"/>
        <w:ind w:firstLine="540"/>
        <w:jc w:val="both"/>
      </w:pPr>
      <w:r>
        <w:t>3) осуществляет регистрацию принятых (непринятых) заявлений педагогических работников о проведении аттестации в целях установления квалификационной категории, аттестационных материалов и документов в электронном журнале приема документов;</w:t>
      </w:r>
    </w:p>
    <w:p w:rsidR="00C36698" w:rsidRDefault="00C36698">
      <w:pPr>
        <w:pStyle w:val="ConsPlusNormal"/>
        <w:spacing w:before="220"/>
        <w:ind w:firstLine="540"/>
        <w:jc w:val="both"/>
      </w:pPr>
      <w:r>
        <w:t>4) формирует график работы членов рабочих групп АК;</w:t>
      </w:r>
    </w:p>
    <w:p w:rsidR="00C36698" w:rsidRDefault="00C36698">
      <w:pPr>
        <w:pStyle w:val="ConsPlusNormal"/>
        <w:spacing w:before="220"/>
        <w:ind w:firstLine="540"/>
        <w:jc w:val="both"/>
      </w:pPr>
      <w:r>
        <w:t>5) осуществляет координацию деятельности рабочих групп АК;</w:t>
      </w:r>
    </w:p>
    <w:p w:rsidR="00C36698" w:rsidRDefault="00C36698">
      <w:pPr>
        <w:pStyle w:val="ConsPlusNormal"/>
        <w:spacing w:before="220"/>
        <w:ind w:firstLine="540"/>
        <w:jc w:val="both"/>
      </w:pPr>
      <w:r>
        <w:t>6) обеспечивает организацию, координацию деятельности и контроль качества работы членов рабочих групп АК, РГ АК;</w:t>
      </w:r>
    </w:p>
    <w:p w:rsidR="00C36698" w:rsidRDefault="00C36698">
      <w:pPr>
        <w:pStyle w:val="ConsPlusNormal"/>
        <w:spacing w:before="220"/>
        <w:ind w:firstLine="540"/>
        <w:jc w:val="both"/>
      </w:pPr>
      <w:r>
        <w:t>7) обеспечивает взаимодействие с руководителями, заместителями руководителей, секретарями РГ АК;</w:t>
      </w:r>
    </w:p>
    <w:p w:rsidR="00C36698" w:rsidRDefault="00C36698">
      <w:pPr>
        <w:pStyle w:val="ConsPlusNormal"/>
        <w:spacing w:before="220"/>
        <w:ind w:firstLine="540"/>
        <w:jc w:val="both"/>
      </w:pPr>
      <w:r>
        <w:t>8) обеспечивает соблюдение установленного порядка работы членами РГ АК;</w:t>
      </w:r>
    </w:p>
    <w:p w:rsidR="00C36698" w:rsidRDefault="00C36698">
      <w:pPr>
        <w:pStyle w:val="ConsPlusNormal"/>
        <w:spacing w:before="220"/>
        <w:ind w:firstLine="540"/>
        <w:jc w:val="both"/>
      </w:pPr>
      <w:r>
        <w:t>9) обеспечивает организационные и информационные условия заседаний АК и рабочих групп АК;</w:t>
      </w:r>
    </w:p>
    <w:p w:rsidR="00C36698" w:rsidRDefault="00C36698">
      <w:pPr>
        <w:pStyle w:val="ConsPlusNormal"/>
        <w:spacing w:before="220"/>
        <w:ind w:firstLine="540"/>
        <w:jc w:val="both"/>
      </w:pPr>
      <w:r>
        <w:t>10) определяет сроки проведения, количество заседаний рабочих групп АК;</w:t>
      </w:r>
    </w:p>
    <w:p w:rsidR="00C36698" w:rsidRDefault="00C36698">
      <w:pPr>
        <w:pStyle w:val="ConsPlusNormal"/>
        <w:spacing w:before="220"/>
        <w:ind w:firstLine="540"/>
        <w:jc w:val="both"/>
      </w:pPr>
      <w:r>
        <w:t>11) формирует и оформляет повестку заседания основной группы АК по поступившим от руководителей рабочих групп АК предложениям и представляет ее на утверждение председателю АК;</w:t>
      </w:r>
    </w:p>
    <w:p w:rsidR="00C36698" w:rsidRDefault="00C36698">
      <w:pPr>
        <w:pStyle w:val="ConsPlusNormal"/>
        <w:spacing w:before="220"/>
        <w:ind w:firstLine="540"/>
        <w:jc w:val="both"/>
      </w:pPr>
      <w:r>
        <w:t>12) ведет заседания рабочих групп АК;</w:t>
      </w:r>
    </w:p>
    <w:p w:rsidR="00C36698" w:rsidRDefault="00C36698">
      <w:pPr>
        <w:pStyle w:val="ConsPlusNormal"/>
        <w:spacing w:before="220"/>
        <w:ind w:firstLine="540"/>
        <w:jc w:val="both"/>
      </w:pPr>
      <w:r>
        <w:t>13) приглашает на заседание членов АК, рабочих групп АК;</w:t>
      </w:r>
    </w:p>
    <w:p w:rsidR="00C36698" w:rsidRDefault="00C36698">
      <w:pPr>
        <w:pStyle w:val="ConsPlusNormal"/>
        <w:spacing w:before="220"/>
        <w:ind w:firstLine="540"/>
        <w:jc w:val="both"/>
      </w:pPr>
      <w:r>
        <w:t>14) ведет протоколы заседаний основной группы АК;</w:t>
      </w:r>
    </w:p>
    <w:p w:rsidR="00C36698" w:rsidRDefault="00C36698">
      <w:pPr>
        <w:pStyle w:val="ConsPlusNormal"/>
        <w:spacing w:before="220"/>
        <w:ind w:firstLine="540"/>
        <w:jc w:val="both"/>
      </w:pPr>
      <w:r>
        <w:t>15) формирует итоговое решение АК;</w:t>
      </w:r>
    </w:p>
    <w:p w:rsidR="00C36698" w:rsidRDefault="00C36698">
      <w:pPr>
        <w:pStyle w:val="ConsPlusNormal"/>
        <w:spacing w:before="220"/>
        <w:ind w:firstLine="540"/>
        <w:jc w:val="both"/>
      </w:pPr>
      <w:r>
        <w:t>16) готовит письма и рекламации по решению АК;</w:t>
      </w:r>
    </w:p>
    <w:p w:rsidR="00C36698" w:rsidRDefault="00C36698">
      <w:pPr>
        <w:pStyle w:val="ConsPlusNormal"/>
        <w:spacing w:before="220"/>
        <w:ind w:firstLine="540"/>
        <w:jc w:val="both"/>
      </w:pPr>
      <w:r>
        <w:t>17) готовит проект приказа Министерства образования об установлении педагогическим работникам квалификационных категорий по решению АК;</w:t>
      </w:r>
    </w:p>
    <w:p w:rsidR="00C36698" w:rsidRDefault="00C36698">
      <w:pPr>
        <w:pStyle w:val="ConsPlusNormal"/>
        <w:spacing w:before="220"/>
        <w:ind w:firstLine="540"/>
        <w:jc w:val="both"/>
      </w:pPr>
      <w:r>
        <w:t>18) информирует о принятом решении АК заинтересованных лиц в установленные сроки;</w:t>
      </w:r>
    </w:p>
    <w:p w:rsidR="00C36698" w:rsidRDefault="00C36698">
      <w:pPr>
        <w:pStyle w:val="ConsPlusNormal"/>
        <w:spacing w:before="220"/>
        <w:ind w:firstLine="540"/>
        <w:jc w:val="both"/>
      </w:pPr>
      <w:r>
        <w:t>19) обеспечивает размещение скан-копии приказа Министерства образования на официальном сайте Министерства образования (</w:t>
      </w:r>
      <w:hyperlink r:id="rId24">
        <w:r>
          <w:rPr>
            <w:color w:val="0000FF"/>
          </w:rPr>
          <w:t>https://minobraz.midural.ru</w:t>
        </w:r>
      </w:hyperlink>
      <w:r>
        <w:t>) в информационно-телекоммуникационной сети "Интернет";</w:t>
      </w:r>
    </w:p>
    <w:p w:rsidR="00C36698" w:rsidRDefault="00C36698">
      <w:pPr>
        <w:pStyle w:val="ConsPlusNormal"/>
        <w:spacing w:before="220"/>
        <w:ind w:firstLine="540"/>
        <w:jc w:val="both"/>
      </w:pPr>
      <w:r>
        <w:lastRenderedPageBreak/>
        <w:t>20) оформляет табель учета использования рабочего времени членов основной и рабочих групп АК.</w:t>
      </w:r>
    </w:p>
    <w:p w:rsidR="00C36698" w:rsidRDefault="00C36698">
      <w:pPr>
        <w:pStyle w:val="ConsPlusNormal"/>
        <w:spacing w:before="220"/>
        <w:ind w:firstLine="540"/>
        <w:jc w:val="both"/>
      </w:pPr>
      <w:r>
        <w:t>17. Члены АК:</w:t>
      </w:r>
    </w:p>
    <w:p w:rsidR="00C36698" w:rsidRDefault="00C36698">
      <w:pPr>
        <w:pStyle w:val="ConsPlusNormal"/>
        <w:spacing w:before="220"/>
        <w:ind w:firstLine="540"/>
        <w:jc w:val="both"/>
      </w:pPr>
      <w:r>
        <w:t>1) присутствуют на заседаниях АК (рабочих групп АК);</w:t>
      </w:r>
    </w:p>
    <w:p w:rsidR="00C36698" w:rsidRDefault="00C36698">
      <w:pPr>
        <w:pStyle w:val="ConsPlusNormal"/>
        <w:spacing w:before="220"/>
        <w:ind w:firstLine="540"/>
        <w:jc w:val="both"/>
      </w:pPr>
      <w:r>
        <w:t>2) несут ответственность за надлежащее исполнение своих обязанностей, в том числе за качество и достоверность информации, предоставляемой после проведения экспертизы аттестационных материалов;</w:t>
      </w:r>
    </w:p>
    <w:p w:rsidR="00C36698" w:rsidRDefault="00C36698">
      <w:pPr>
        <w:pStyle w:val="ConsPlusNormal"/>
        <w:spacing w:before="220"/>
        <w:ind w:firstLine="540"/>
        <w:jc w:val="both"/>
      </w:pPr>
      <w:r>
        <w:t>3) принимают решение в соответствии с действующим законодательством.</w:t>
      </w:r>
    </w:p>
    <w:p w:rsidR="00C36698" w:rsidRDefault="00C36698">
      <w:pPr>
        <w:pStyle w:val="ConsPlusNormal"/>
        <w:ind w:firstLine="540"/>
        <w:jc w:val="both"/>
      </w:pPr>
    </w:p>
    <w:p w:rsidR="00C36698" w:rsidRDefault="00C36698">
      <w:pPr>
        <w:pStyle w:val="ConsPlusTitle"/>
        <w:jc w:val="center"/>
        <w:outlineLvl w:val="1"/>
      </w:pPr>
      <w:r>
        <w:t>Глава 4. ОРГАНИЗАЦИЯ ДЕЯТЕЛЬНОСТИ АК</w:t>
      </w:r>
    </w:p>
    <w:p w:rsidR="00C36698" w:rsidRDefault="00C36698">
      <w:pPr>
        <w:pStyle w:val="ConsPlusNormal"/>
        <w:ind w:firstLine="540"/>
        <w:jc w:val="both"/>
      </w:pPr>
    </w:p>
    <w:p w:rsidR="00C36698" w:rsidRDefault="00C36698">
      <w:pPr>
        <w:pStyle w:val="ConsPlusNormal"/>
        <w:ind w:firstLine="540"/>
        <w:jc w:val="both"/>
      </w:pPr>
      <w:r>
        <w:t>18. Заседание АК ведет председатель АК, в его отсутствие обязанности председателя АК исполняет заместитель председателя АК по поручению председателя АК.</w:t>
      </w:r>
    </w:p>
    <w:p w:rsidR="00C36698" w:rsidRDefault="00C36698">
      <w:pPr>
        <w:pStyle w:val="ConsPlusNormal"/>
        <w:spacing w:before="220"/>
        <w:ind w:firstLine="540"/>
        <w:jc w:val="both"/>
      </w:pPr>
      <w:r>
        <w:t>19. Заседания АК проводятся в соответствии с планом работы Министерства образования. Заседание АК проводится в очном или дистанционном формате с использованием видео-конференц-связи.</w:t>
      </w:r>
    </w:p>
    <w:p w:rsidR="00C36698" w:rsidRDefault="00C36698">
      <w:pPr>
        <w:pStyle w:val="ConsPlusNormal"/>
        <w:spacing w:before="220"/>
        <w:ind w:firstLine="540"/>
        <w:jc w:val="both"/>
      </w:pPr>
      <w:r>
        <w:t>20. Заседания АК считаются правомочными, если на них присутствует не менее двух третей от общего числа состава основной группы АК. На каждом заседании АК ведется протокол заседания АК. Решения АК принимаются большинством голосов членов основной группы АК, при этом любой член основной группы АК имеет право на особое мнение, которое фиксируется в протоколе заседания АК.</w:t>
      </w:r>
    </w:p>
    <w:p w:rsidR="00C36698" w:rsidRDefault="00C36698">
      <w:pPr>
        <w:pStyle w:val="ConsPlusNormal"/>
        <w:spacing w:before="220"/>
        <w:ind w:firstLine="540"/>
        <w:jc w:val="both"/>
      </w:pPr>
      <w:r>
        <w:t>21. Заседания рабочих групп АК проводятся по мере накопления документов. Количество заседаний в месяц и количество членов АК, приглашаемых на заседание рабочих групп АК, определяется ответственным секретарем АК с учетом количества поступивших аттестационных материалов и перечня рассматриваемых вопросов.</w:t>
      </w:r>
    </w:p>
    <w:p w:rsidR="00C36698" w:rsidRDefault="00C36698">
      <w:pPr>
        <w:pStyle w:val="ConsPlusNormal"/>
        <w:spacing w:before="220"/>
        <w:ind w:firstLine="540"/>
        <w:jc w:val="both"/>
      </w:pPr>
      <w:r>
        <w:t>22. Заседание основной группы АК готовится рабочими группами АК. Рабочие группы АК формируют заключение по рассматриваемым вопросам. Сформированное заключение представляет на заседании АК ответственный из числа членов основной, рабочих групп АК, назначенный руководителем рабочей группы АК.</w:t>
      </w:r>
    </w:p>
    <w:p w:rsidR="00C36698" w:rsidRDefault="00C36698">
      <w:pPr>
        <w:pStyle w:val="ConsPlusNormal"/>
        <w:spacing w:before="220"/>
        <w:ind w:firstLine="540"/>
        <w:jc w:val="both"/>
      </w:pPr>
      <w:r>
        <w:t>23. Для принятия АК решения об установлении педагогическим работникам первой или высшей квалификационной категории секретарь РГ АК представляет секретарю АК очно или заочно через электронную почту и загрузку информации в КАИС ИРО "Аттестация" следующие документы:</w:t>
      </w:r>
    </w:p>
    <w:p w:rsidR="00C36698" w:rsidRDefault="00C36698">
      <w:pPr>
        <w:pStyle w:val="ConsPlusNormal"/>
        <w:spacing w:before="220"/>
        <w:ind w:firstLine="540"/>
        <w:jc w:val="both"/>
      </w:pPr>
      <w:r>
        <w:t>1) протоколы оценки результатов профессиональной деятельности педагогических работников;</w:t>
      </w:r>
    </w:p>
    <w:p w:rsidR="00C36698" w:rsidRDefault="00C36698">
      <w:pPr>
        <w:pStyle w:val="ConsPlusNormal"/>
        <w:spacing w:before="220"/>
        <w:ind w:firstLine="540"/>
        <w:jc w:val="both"/>
      </w:pPr>
      <w:r>
        <w:t>2) регистрационную карту (формируется в соответствии с протоколами оценки результатов профессиональной деятельности).</w:t>
      </w:r>
    </w:p>
    <w:p w:rsidR="00C36698" w:rsidRDefault="00C36698">
      <w:pPr>
        <w:pStyle w:val="ConsPlusNormal"/>
        <w:spacing w:before="220"/>
        <w:ind w:firstLine="540"/>
        <w:jc w:val="both"/>
      </w:pPr>
      <w:r>
        <w:t>24. Члены основной группы АК заслушивают представленную уполномоченными рабочими группами АК информацию, знакомятся при необходимости с поступившими документами и материалами, решениями, предлагаемыми рабочей группой АК, формулируют общие выводы в решение АК.</w:t>
      </w:r>
    </w:p>
    <w:p w:rsidR="00C36698" w:rsidRDefault="00C36698">
      <w:pPr>
        <w:pStyle w:val="ConsPlusNormal"/>
        <w:spacing w:before="220"/>
        <w:ind w:firstLine="540"/>
        <w:jc w:val="both"/>
      </w:pPr>
      <w:r>
        <w:t xml:space="preserve">25. АК осуществляет оценку результатов профессиональной деятельности на основании документов и сведений, представленных заявителем, аттестационных материалов педагогического работника, аттестующегося в целях установления квалификационных категорий "педагог-методист" </w:t>
      </w:r>
      <w:r>
        <w:lastRenderedPageBreak/>
        <w:t>и "педагог-наставник", а также осуществляет оценку результатов профессиональной деятельности на основании документов и сведений, представленных заявителем, аттестационных материалов педагогического работника, имеющего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являющимся призером конкурсов профессионального мастерства педагогических работников, в целях установления первой или высшей квалификационной категории.</w:t>
      </w:r>
    </w:p>
    <w:p w:rsidR="00C36698" w:rsidRDefault="00C36698">
      <w:pPr>
        <w:pStyle w:val="ConsPlusNormal"/>
        <w:spacing w:before="220"/>
        <w:ind w:firstLine="540"/>
        <w:jc w:val="both"/>
      </w:pPr>
      <w:r>
        <w:t>26. Протокол заседания АК с принятым решением подписывают председатель АК, заместитель председателя АК, секретарь АК, члены основной группы АК, принимавшие участие в голосовании.</w:t>
      </w:r>
    </w:p>
    <w:p w:rsidR="00C36698" w:rsidRDefault="00C36698">
      <w:pPr>
        <w:pStyle w:val="ConsPlusNormal"/>
        <w:spacing w:before="220"/>
        <w:ind w:firstLine="540"/>
        <w:jc w:val="both"/>
      </w:pPr>
      <w:r>
        <w:t>27. При принятии решения АК руководствуется:</w:t>
      </w:r>
    </w:p>
    <w:p w:rsidR="00C36698" w:rsidRDefault="00C36698">
      <w:pPr>
        <w:pStyle w:val="ConsPlusNormal"/>
        <w:spacing w:before="220"/>
        <w:ind w:firstLine="540"/>
        <w:jc w:val="both"/>
      </w:pPr>
      <w:r>
        <w:t>1) требованиями к квалификационным категориям (первой, высшей), квалификационной категории "педагог-методист", квалификационной категории "педагог-наставник", установленными Порядком аттестации;</w:t>
      </w:r>
    </w:p>
    <w:p w:rsidR="00C36698" w:rsidRDefault="00C36698">
      <w:pPr>
        <w:pStyle w:val="ConsPlusNormal"/>
        <w:spacing w:before="220"/>
        <w:ind w:firstLine="540"/>
        <w:jc w:val="both"/>
      </w:pPr>
      <w:r>
        <w:t>2) результатами всестороннего анализа профессиональной деятельности педагогического работника, зафиксированными специалистами, осуществляющими всесторонний анализ профессиональной деятельности педагогических работников (далее - специалисты), в протоколе оценки результатов профессиональной деятельности, в КАИС ИРО "Аттестация".</w:t>
      </w:r>
    </w:p>
    <w:p w:rsidR="00C36698" w:rsidRDefault="00C36698">
      <w:pPr>
        <w:pStyle w:val="ConsPlusNormal"/>
        <w:spacing w:before="220"/>
        <w:ind w:firstLine="540"/>
        <w:jc w:val="both"/>
      </w:pPr>
      <w:r>
        <w:t>28. Решение АК:</w:t>
      </w:r>
    </w:p>
    <w:p w:rsidR="00C36698" w:rsidRDefault="00C36698">
      <w:pPr>
        <w:pStyle w:val="ConsPlusNormal"/>
        <w:spacing w:before="220"/>
        <w:ind w:firstLine="540"/>
        <w:jc w:val="both"/>
      </w:pPr>
      <w:r>
        <w:t>1) принимается открытым голосованием большинством голосов членов основной группы АК. При равном количестве голосов решение принимается в пользу аттестуемого педагогического работника;</w:t>
      </w:r>
    </w:p>
    <w:p w:rsidR="00C36698" w:rsidRDefault="00C36698">
      <w:pPr>
        <w:pStyle w:val="ConsPlusNormal"/>
        <w:spacing w:before="220"/>
        <w:ind w:firstLine="540"/>
        <w:jc w:val="both"/>
      </w:pPr>
      <w:r>
        <w:t>2) утверждается приказом Министерства образования в течение 10 рабочих дней со дня подписания протокола заседания АК председателем АК;</w:t>
      </w:r>
    </w:p>
    <w:p w:rsidR="00C36698" w:rsidRDefault="00C36698">
      <w:pPr>
        <w:pStyle w:val="ConsPlusNormal"/>
        <w:spacing w:before="220"/>
        <w:ind w:firstLine="540"/>
        <w:jc w:val="both"/>
      </w:pPr>
      <w:r>
        <w:t>3) вступает в силу со дня его вынесения.</w:t>
      </w:r>
    </w:p>
    <w:p w:rsidR="00C36698" w:rsidRDefault="00C36698">
      <w:pPr>
        <w:pStyle w:val="ConsPlusNormal"/>
        <w:spacing w:before="220"/>
        <w:ind w:firstLine="540"/>
        <w:jc w:val="both"/>
      </w:pPr>
      <w:r>
        <w:t>29. По результатам аттестации АК принимает одно из решений:</w:t>
      </w:r>
    </w:p>
    <w:p w:rsidR="00C36698" w:rsidRDefault="00C36698">
      <w:pPr>
        <w:pStyle w:val="ConsPlusNormal"/>
        <w:spacing w:before="220"/>
        <w:ind w:firstLine="540"/>
        <w:jc w:val="both"/>
      </w:pPr>
      <w:r>
        <w:t>1) установить первую (высшую) квалификационную категорию, квалификационную категорию "педагог-методист", квалификационную категорию "педагог-наставник" (указывается фамилия, имя, отчество, должность педагогического работника, по которой устанавливается квалификационная категория);</w:t>
      </w:r>
    </w:p>
    <w:p w:rsidR="00C36698" w:rsidRDefault="00C36698">
      <w:pPr>
        <w:pStyle w:val="ConsPlusNormal"/>
        <w:spacing w:before="220"/>
        <w:ind w:firstLine="540"/>
        <w:jc w:val="both"/>
      </w:pPr>
      <w:r>
        <w:t>2) отказать в установлении первой (высшей) квалификационной категории, квалификационной категории "педагог-методист", квалификационной категории "педагог-наставник" (указывается фамилия, имя, отчество, должность, по которой педагогическому работнику отказывается в установлении квалификационной категории).</w:t>
      </w:r>
    </w:p>
    <w:p w:rsidR="00C36698" w:rsidRDefault="00C36698">
      <w:pPr>
        <w:pStyle w:val="ConsPlusNormal"/>
        <w:spacing w:before="220"/>
        <w:ind w:firstLine="540"/>
        <w:jc w:val="both"/>
      </w:pPr>
      <w:r>
        <w:t>30. Решение АК о результатах аттестации оформляется протоколом заседания АК, утверждается приказом Министерства образования. Приказ размещается на официальном сайте Министерства образования.</w:t>
      </w:r>
    </w:p>
    <w:p w:rsidR="00C36698" w:rsidRDefault="00C36698">
      <w:pPr>
        <w:pStyle w:val="ConsPlusNormal"/>
        <w:ind w:firstLine="540"/>
        <w:jc w:val="both"/>
      </w:pPr>
    </w:p>
    <w:p w:rsidR="00C36698" w:rsidRDefault="00C36698">
      <w:pPr>
        <w:pStyle w:val="ConsPlusTitle"/>
        <w:jc w:val="center"/>
        <w:outlineLvl w:val="1"/>
      </w:pPr>
      <w:r>
        <w:t>Глава 5. ОРГАНИЗАЦИЯ ДЕЯТЕЛЬНОСТИ РГ АК</w:t>
      </w:r>
    </w:p>
    <w:p w:rsidR="00C36698" w:rsidRDefault="00C36698">
      <w:pPr>
        <w:pStyle w:val="ConsPlusNormal"/>
        <w:ind w:firstLine="540"/>
        <w:jc w:val="both"/>
      </w:pPr>
    </w:p>
    <w:p w:rsidR="00C36698" w:rsidRDefault="00C36698">
      <w:pPr>
        <w:pStyle w:val="ConsPlusNormal"/>
        <w:ind w:firstLine="540"/>
        <w:jc w:val="both"/>
      </w:pPr>
      <w:r>
        <w:t>31. РГ АК:</w:t>
      </w:r>
    </w:p>
    <w:p w:rsidR="00C36698" w:rsidRDefault="00C36698">
      <w:pPr>
        <w:pStyle w:val="ConsPlusNormal"/>
        <w:spacing w:before="220"/>
        <w:ind w:firstLine="540"/>
        <w:jc w:val="both"/>
      </w:pPr>
      <w:r>
        <w:t xml:space="preserve">1) выгружает каждый третий четверг месяца из КАИС ИРО "Аттестация" автоматически сформированный в соответствии с внесенными в КАИС ИРО "Аттестация" специалистами </w:t>
      </w:r>
      <w:r>
        <w:lastRenderedPageBreak/>
        <w:t xml:space="preserve">сведениями </w:t>
      </w:r>
      <w:hyperlink w:anchor="P592">
        <w:r>
          <w:rPr>
            <w:color w:val="0000FF"/>
          </w:rPr>
          <w:t>протокол</w:t>
        </w:r>
      </w:hyperlink>
      <w:r>
        <w:t xml:space="preserve"> оценки результатов профессиональной деятельности (приложение N 2 к настоящему регламенту) и регистрационную </w:t>
      </w:r>
      <w:hyperlink w:anchor="P652">
        <w:r>
          <w:rPr>
            <w:color w:val="0000FF"/>
          </w:rPr>
          <w:t>карту</w:t>
        </w:r>
      </w:hyperlink>
      <w:r>
        <w:t xml:space="preserve"> (приложение N 3 к настоящему регламенту);</w:t>
      </w:r>
    </w:p>
    <w:p w:rsidR="00C36698" w:rsidRDefault="00C36698">
      <w:pPr>
        <w:pStyle w:val="ConsPlusNormal"/>
        <w:spacing w:before="220"/>
        <w:ind w:firstLine="540"/>
        <w:jc w:val="both"/>
      </w:pPr>
      <w:r>
        <w:t xml:space="preserve">2) осуществляет анализ (рассмотрение) аттестационных материалов (заявления, скан-копии информационно-аналитической </w:t>
      </w:r>
      <w:hyperlink w:anchor="P237">
        <w:r>
          <w:rPr>
            <w:color w:val="0000FF"/>
          </w:rPr>
          <w:t>справки</w:t>
        </w:r>
      </w:hyperlink>
      <w:r>
        <w:t xml:space="preserve"> работодателя о результатах профессиональной деятельности педагогического работника (приложение N 1 к настоящему регламенту), протокола оценки результатов профессиональной деятельности педагогического работника и других документов педагогических работников, аттестующихся в целях установления первой, высшей квалификационных категорий, размещенных в КАИС ИРО "Аттестация");</w:t>
      </w:r>
    </w:p>
    <w:p w:rsidR="00C36698" w:rsidRDefault="00C36698">
      <w:pPr>
        <w:pStyle w:val="ConsPlusNormal"/>
        <w:spacing w:before="220"/>
        <w:ind w:firstLine="540"/>
        <w:jc w:val="both"/>
      </w:pPr>
      <w:r>
        <w:t>3) представляет секретарю АК не позднее 3 рабочих дней, следующих за днем выгрузки, аттестационные материалы на бумажном носителе:</w:t>
      </w:r>
    </w:p>
    <w:p w:rsidR="00C36698" w:rsidRDefault="00C36698">
      <w:pPr>
        <w:pStyle w:val="ConsPlusNormal"/>
        <w:spacing w:before="220"/>
        <w:ind w:firstLine="540"/>
        <w:jc w:val="both"/>
      </w:pPr>
      <w:r>
        <w:t>протокол оценки результатов профессиональной деятельности;</w:t>
      </w:r>
    </w:p>
    <w:p w:rsidR="00C36698" w:rsidRDefault="00C36698">
      <w:pPr>
        <w:pStyle w:val="ConsPlusNormal"/>
        <w:spacing w:before="220"/>
        <w:ind w:firstLine="540"/>
        <w:jc w:val="both"/>
      </w:pPr>
      <w:r>
        <w:t>регистрационную карту (формируется автоматически в соответствии с данными протоколов оценки результатов профессиональной деятельности, внесенными в КАИС ИРО "Аттестация");</w:t>
      </w:r>
    </w:p>
    <w:p w:rsidR="00C36698" w:rsidRDefault="00C36698">
      <w:pPr>
        <w:pStyle w:val="ConsPlusNormal"/>
        <w:spacing w:before="220"/>
        <w:ind w:firstLine="540"/>
        <w:jc w:val="both"/>
      </w:pPr>
      <w:r>
        <w:t>4) оказывает методическую и консультативную помощь:</w:t>
      </w:r>
    </w:p>
    <w:p w:rsidR="00C36698" w:rsidRDefault="00C36698">
      <w:pPr>
        <w:pStyle w:val="ConsPlusNormal"/>
        <w:spacing w:before="220"/>
        <w:ind w:firstLine="540"/>
        <w:jc w:val="both"/>
      </w:pPr>
      <w:r>
        <w:t>педагогическим работникам - по способам и формам предъявления результатов профессиональной деятельности в электронном формате;</w:t>
      </w:r>
    </w:p>
    <w:p w:rsidR="00C36698" w:rsidRDefault="00C36698">
      <w:pPr>
        <w:pStyle w:val="ConsPlusNormal"/>
        <w:spacing w:before="220"/>
        <w:ind w:firstLine="540"/>
        <w:jc w:val="both"/>
      </w:pPr>
      <w:r>
        <w:t>руководителям образовательных организаций - по подготовке информационно-аналитической справки;</w:t>
      </w:r>
    </w:p>
    <w:p w:rsidR="00C36698" w:rsidRDefault="00C36698">
      <w:pPr>
        <w:pStyle w:val="ConsPlusNormal"/>
        <w:spacing w:before="220"/>
        <w:ind w:firstLine="540"/>
        <w:jc w:val="both"/>
      </w:pPr>
      <w:r>
        <w:t>5) вносит в пределах своей компетенции предложения:</w:t>
      </w:r>
    </w:p>
    <w:p w:rsidR="00C36698" w:rsidRDefault="00C36698">
      <w:pPr>
        <w:pStyle w:val="ConsPlusNormal"/>
        <w:spacing w:before="220"/>
        <w:ind w:firstLine="540"/>
        <w:jc w:val="both"/>
      </w:pPr>
      <w:r>
        <w:t>о совершенствовании деятельности АК, РГ АК, комиссий;</w:t>
      </w:r>
    </w:p>
    <w:p w:rsidR="00C36698" w:rsidRDefault="00C36698">
      <w:pPr>
        <w:pStyle w:val="ConsPlusNormal"/>
        <w:spacing w:before="220"/>
        <w:ind w:firstLine="540"/>
        <w:jc w:val="both"/>
      </w:pPr>
      <w:r>
        <w:t>об изменении состава РГ АК.</w:t>
      </w:r>
    </w:p>
    <w:p w:rsidR="00C36698" w:rsidRDefault="00C36698">
      <w:pPr>
        <w:pStyle w:val="ConsPlusNormal"/>
        <w:spacing w:before="220"/>
        <w:ind w:firstLine="540"/>
        <w:jc w:val="both"/>
      </w:pPr>
      <w:r>
        <w:t>32. Руководитель РГ АК:</w:t>
      </w:r>
    </w:p>
    <w:p w:rsidR="00C36698" w:rsidRDefault="00C36698">
      <w:pPr>
        <w:pStyle w:val="ConsPlusNormal"/>
        <w:spacing w:before="220"/>
        <w:ind w:firstLine="540"/>
        <w:jc w:val="both"/>
      </w:pPr>
      <w:r>
        <w:t>1) осуществляет контроль за качеством выполняемой работы членами РГ АК;</w:t>
      </w:r>
    </w:p>
    <w:p w:rsidR="00C36698" w:rsidRDefault="00C36698">
      <w:pPr>
        <w:pStyle w:val="ConsPlusNormal"/>
        <w:spacing w:before="220"/>
        <w:ind w:firstLine="540"/>
        <w:jc w:val="both"/>
      </w:pPr>
      <w:r>
        <w:t>2) обеспечивает взаимодействие с Министерством образования, АК, секретарем АК, руководителями и учредителями образовательных организаций;</w:t>
      </w:r>
    </w:p>
    <w:p w:rsidR="00C36698" w:rsidRDefault="00C36698">
      <w:pPr>
        <w:pStyle w:val="ConsPlusNormal"/>
        <w:spacing w:before="220"/>
        <w:ind w:firstLine="540"/>
        <w:jc w:val="both"/>
      </w:pPr>
      <w:r>
        <w:t>3) исполняет поручения председателя АК.</w:t>
      </w:r>
    </w:p>
    <w:p w:rsidR="00C36698" w:rsidRDefault="00C36698">
      <w:pPr>
        <w:pStyle w:val="ConsPlusNormal"/>
        <w:spacing w:before="220"/>
        <w:ind w:firstLine="540"/>
        <w:jc w:val="both"/>
      </w:pPr>
      <w:r>
        <w:t>33. Заместитель руководителя РГ АК:</w:t>
      </w:r>
    </w:p>
    <w:p w:rsidR="00C36698" w:rsidRDefault="00C36698">
      <w:pPr>
        <w:pStyle w:val="ConsPlusNormal"/>
        <w:spacing w:before="220"/>
        <w:ind w:firstLine="540"/>
        <w:jc w:val="both"/>
      </w:pPr>
      <w:r>
        <w:t>1) обеспечивает организацию и согласованную работу членов РГ АК во время рассмотрения аттестационных материалов;</w:t>
      </w:r>
    </w:p>
    <w:p w:rsidR="00C36698" w:rsidRDefault="00C36698">
      <w:pPr>
        <w:pStyle w:val="ConsPlusNormal"/>
        <w:spacing w:before="220"/>
        <w:ind w:firstLine="540"/>
        <w:jc w:val="both"/>
      </w:pPr>
      <w:r>
        <w:t>2) распределяет аттестационные материалы для рассмотрения между членами РГ АК;</w:t>
      </w:r>
    </w:p>
    <w:p w:rsidR="00C36698" w:rsidRDefault="00C36698">
      <w:pPr>
        <w:pStyle w:val="ConsPlusNormal"/>
        <w:spacing w:before="220"/>
        <w:ind w:firstLine="540"/>
        <w:jc w:val="both"/>
      </w:pPr>
      <w:r>
        <w:t>3) осуществляет контроль за качеством выполняемой работы членами РГ АК;</w:t>
      </w:r>
    </w:p>
    <w:p w:rsidR="00C36698" w:rsidRDefault="00C36698">
      <w:pPr>
        <w:pStyle w:val="ConsPlusNormal"/>
        <w:spacing w:before="220"/>
        <w:ind w:firstLine="540"/>
        <w:jc w:val="both"/>
      </w:pPr>
      <w:r>
        <w:t>4) информирует руководителя РГ АК о ходе и результатах анализа аттестационных материалов;</w:t>
      </w:r>
    </w:p>
    <w:p w:rsidR="00C36698" w:rsidRDefault="00C36698">
      <w:pPr>
        <w:pStyle w:val="ConsPlusNormal"/>
        <w:spacing w:before="220"/>
        <w:ind w:firstLine="540"/>
        <w:jc w:val="both"/>
      </w:pPr>
      <w:r>
        <w:t>5) осуществляет контроль за загрузкой информации в КАИС ИРО "Аттестация", в том числе за своевременным размещением информационно-аналитической справки руководителем образовательной организации;</w:t>
      </w:r>
    </w:p>
    <w:p w:rsidR="00C36698" w:rsidRDefault="00C36698">
      <w:pPr>
        <w:pStyle w:val="ConsPlusNormal"/>
        <w:spacing w:before="220"/>
        <w:ind w:firstLine="540"/>
        <w:jc w:val="both"/>
      </w:pPr>
      <w:r>
        <w:t xml:space="preserve">6) осуществляет контроль за своевременным внесением специалистами результатов </w:t>
      </w:r>
      <w:r>
        <w:lastRenderedPageBreak/>
        <w:t>всестороннего анализа профессиональной деятельности педагогического работника в КАИС ИРО "Аттестация";</w:t>
      </w:r>
    </w:p>
    <w:p w:rsidR="00C36698" w:rsidRDefault="00C36698">
      <w:pPr>
        <w:pStyle w:val="ConsPlusNormal"/>
        <w:spacing w:before="220"/>
        <w:ind w:firstLine="540"/>
        <w:jc w:val="both"/>
      </w:pPr>
      <w:r>
        <w:t>7) обеспечивает взаимодействие с Министерством образования, АК, секретарями АК, руководителями и учредителями образовательных организаций.</w:t>
      </w:r>
    </w:p>
    <w:p w:rsidR="00C36698" w:rsidRDefault="00C36698">
      <w:pPr>
        <w:pStyle w:val="ConsPlusNormal"/>
        <w:spacing w:before="220"/>
        <w:ind w:firstLine="540"/>
        <w:jc w:val="both"/>
      </w:pPr>
      <w:r>
        <w:t>34. Секретарь РГ АК:</w:t>
      </w:r>
    </w:p>
    <w:p w:rsidR="00C36698" w:rsidRDefault="00C36698">
      <w:pPr>
        <w:pStyle w:val="ConsPlusNormal"/>
        <w:spacing w:before="220"/>
        <w:ind w:firstLine="540"/>
        <w:jc w:val="both"/>
      </w:pPr>
      <w:r>
        <w:t>1) выгружает каждый третий четверг месяца из КАИС ИРО "Аттестация" автоматически сформированные протоколы оценки результатов профессиональной деятельности в соответствии с внесенными специалистами в КАИС ИРО "Аттестация" данными, регистрационную карту;</w:t>
      </w:r>
    </w:p>
    <w:p w:rsidR="00C36698" w:rsidRDefault="00C36698">
      <w:pPr>
        <w:pStyle w:val="ConsPlusNormal"/>
        <w:spacing w:before="220"/>
        <w:ind w:firstLine="540"/>
        <w:jc w:val="both"/>
      </w:pPr>
      <w:r>
        <w:t>2) представляет для регистрации секретарю АК не позднее 3 рабочих дней, следующих за днем выгрузки, аттестационные материалы на бумажном носителе:</w:t>
      </w:r>
    </w:p>
    <w:p w:rsidR="00C36698" w:rsidRDefault="00C36698">
      <w:pPr>
        <w:pStyle w:val="ConsPlusNormal"/>
        <w:spacing w:before="220"/>
        <w:ind w:firstLine="540"/>
        <w:jc w:val="both"/>
      </w:pPr>
      <w:r>
        <w:t>протокол оценки результатов профессиональной деятельности;</w:t>
      </w:r>
    </w:p>
    <w:p w:rsidR="00C36698" w:rsidRDefault="00C36698">
      <w:pPr>
        <w:pStyle w:val="ConsPlusNormal"/>
        <w:spacing w:before="220"/>
        <w:ind w:firstLine="540"/>
        <w:jc w:val="both"/>
      </w:pPr>
      <w:r>
        <w:t>регистрационную карту (формируется автоматически в соответствии с данными протоколов оценки результатов профессиональной деятельности, внесенными в КАИС ИРО "Аттестация").</w:t>
      </w:r>
    </w:p>
    <w:p w:rsidR="00C36698" w:rsidRDefault="00C36698">
      <w:pPr>
        <w:pStyle w:val="ConsPlusNormal"/>
        <w:spacing w:before="220"/>
        <w:ind w:firstLine="540"/>
        <w:jc w:val="both"/>
      </w:pPr>
      <w:r>
        <w:t>В случае выявления в представленных секретарю АК документах опечаток, ошибок, неполноты сведений в срок не более 3 рабочих дней устраняет выявленные несоответствия и направляет секретарю АК исправленные документы;</w:t>
      </w:r>
    </w:p>
    <w:p w:rsidR="00C36698" w:rsidRDefault="00C36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698" w:rsidRDefault="00C36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698" w:rsidRDefault="00C36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698" w:rsidRDefault="00C36698">
            <w:pPr>
              <w:pStyle w:val="ConsPlusNormal"/>
              <w:jc w:val="both"/>
            </w:pPr>
            <w:r>
              <w:rPr>
                <w:color w:val="392C69"/>
              </w:rPr>
              <w:t>КонсультантПлюс: примечание.</w:t>
            </w:r>
          </w:p>
          <w:p w:rsidR="00C36698" w:rsidRDefault="00C36698">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36698" w:rsidRDefault="00C36698">
            <w:pPr>
              <w:pStyle w:val="ConsPlusNormal"/>
            </w:pPr>
          </w:p>
        </w:tc>
      </w:tr>
    </w:tbl>
    <w:p w:rsidR="00C36698" w:rsidRDefault="00C36698">
      <w:pPr>
        <w:pStyle w:val="ConsPlusNormal"/>
        <w:spacing w:before="280"/>
        <w:ind w:firstLine="540"/>
        <w:jc w:val="both"/>
      </w:pPr>
      <w:r>
        <w:t>4) запрашивает (в необходимых случаях) дополнительную информацию по рассматриваемому вопросу;</w:t>
      </w:r>
    </w:p>
    <w:p w:rsidR="00C36698" w:rsidRDefault="00C36698">
      <w:pPr>
        <w:pStyle w:val="ConsPlusNormal"/>
        <w:spacing w:before="220"/>
        <w:ind w:firstLine="540"/>
        <w:jc w:val="both"/>
      </w:pPr>
      <w:r>
        <w:t>5) осуществляет свою деятельность, организацию подготовки заседаний РГ АК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C36698" w:rsidRDefault="00C36698">
      <w:pPr>
        <w:pStyle w:val="ConsPlusNormal"/>
        <w:spacing w:before="220"/>
        <w:ind w:firstLine="540"/>
        <w:jc w:val="both"/>
      </w:pPr>
      <w:r>
        <w:t>35. Член РГ АК:</w:t>
      </w:r>
    </w:p>
    <w:p w:rsidR="00C36698" w:rsidRDefault="00C36698">
      <w:pPr>
        <w:pStyle w:val="ConsPlusNormal"/>
        <w:spacing w:before="220"/>
        <w:ind w:firstLine="540"/>
        <w:jc w:val="both"/>
      </w:pPr>
      <w:r>
        <w:t>1) осуществляет анализ аттестационных материалов (в том числе с использованием информационно-телекоммуникационных сетей общего пользования, информационно-телекоммуникационной сети "Интернет", КАИС ИРО "Аттестация") и фиксирует результаты рассмотрения в КАИС ИРО "Аттестация";</w:t>
      </w:r>
    </w:p>
    <w:p w:rsidR="00C36698" w:rsidRDefault="00C36698">
      <w:pPr>
        <w:pStyle w:val="ConsPlusNormal"/>
        <w:spacing w:before="220"/>
        <w:ind w:firstLine="540"/>
        <w:jc w:val="both"/>
      </w:pPr>
      <w:r>
        <w:t>2) вносит предложения по рассматриваемым вопросам;</w:t>
      </w:r>
    </w:p>
    <w:p w:rsidR="00C36698" w:rsidRDefault="00C36698">
      <w:pPr>
        <w:pStyle w:val="ConsPlusNormal"/>
        <w:spacing w:before="220"/>
        <w:ind w:firstLine="540"/>
        <w:jc w:val="both"/>
      </w:pPr>
      <w:r>
        <w:t>3) высказывает особое мнение в случае несогласия с принимаемым решением, которое фиксируется в протоколе заседания РГ АК;</w:t>
      </w:r>
    </w:p>
    <w:p w:rsidR="00C36698" w:rsidRDefault="00C36698">
      <w:pPr>
        <w:pStyle w:val="ConsPlusNormal"/>
        <w:spacing w:before="220"/>
        <w:ind w:firstLine="540"/>
        <w:jc w:val="both"/>
      </w:pPr>
      <w:r>
        <w:t>4) участвует в обсуждении вопросов, предусмотренных повесткой заседания РГ АК;</w:t>
      </w:r>
    </w:p>
    <w:p w:rsidR="00C36698" w:rsidRDefault="00C36698">
      <w:pPr>
        <w:pStyle w:val="ConsPlusNormal"/>
        <w:spacing w:before="220"/>
        <w:ind w:firstLine="540"/>
        <w:jc w:val="both"/>
      </w:pPr>
      <w:r>
        <w:t>5) принимает участие в подготовке проекта решения РГ АК.</w:t>
      </w:r>
    </w:p>
    <w:p w:rsidR="00C36698" w:rsidRDefault="00C36698">
      <w:pPr>
        <w:pStyle w:val="ConsPlusNormal"/>
        <w:ind w:firstLine="540"/>
        <w:jc w:val="both"/>
      </w:pPr>
    </w:p>
    <w:p w:rsidR="00C36698" w:rsidRDefault="00C36698">
      <w:pPr>
        <w:pStyle w:val="ConsPlusTitle"/>
        <w:jc w:val="center"/>
        <w:outlineLvl w:val="1"/>
      </w:pPr>
      <w:r>
        <w:t>Глава 6. ОРГАНИЗАЦИЯ ДЕЯТЕЛЬНОСТИ СПЕЦИАЛИСТОВ,</w:t>
      </w:r>
    </w:p>
    <w:p w:rsidR="00C36698" w:rsidRDefault="00C36698">
      <w:pPr>
        <w:pStyle w:val="ConsPlusTitle"/>
        <w:jc w:val="center"/>
      </w:pPr>
      <w:r>
        <w:t>ПРИВЛЕКАЕМЫХ ДЛЯ ОСУЩЕСТВЛЕНИЯ ВСЕСТОРОННЕГО АНАЛИЗА</w:t>
      </w:r>
    </w:p>
    <w:p w:rsidR="00C36698" w:rsidRDefault="00C36698">
      <w:pPr>
        <w:pStyle w:val="ConsPlusTitle"/>
        <w:jc w:val="center"/>
      </w:pPr>
      <w:r>
        <w:t>ПРОФЕССИОНАЛЬНОЙ ДЕЯТЕЛЬНОСТИ ПЕДАГОГИЧЕСКОГО РАБОТНИКА,</w:t>
      </w:r>
    </w:p>
    <w:p w:rsidR="00C36698" w:rsidRDefault="00C36698">
      <w:pPr>
        <w:pStyle w:val="ConsPlusTitle"/>
        <w:jc w:val="center"/>
      </w:pPr>
      <w:r>
        <w:t>СОСТАВ, ОБЯЗАННОСТИ И ПРАВА</w:t>
      </w:r>
    </w:p>
    <w:p w:rsidR="00C36698" w:rsidRDefault="00C36698">
      <w:pPr>
        <w:pStyle w:val="ConsPlusNormal"/>
        <w:ind w:firstLine="540"/>
        <w:jc w:val="both"/>
      </w:pPr>
    </w:p>
    <w:p w:rsidR="00C36698" w:rsidRDefault="00C36698">
      <w:pPr>
        <w:pStyle w:val="ConsPlusNormal"/>
        <w:ind w:firstLine="540"/>
        <w:jc w:val="both"/>
      </w:pPr>
      <w:r>
        <w:lastRenderedPageBreak/>
        <w:t>36. Формирование состава специалистов для проведения всестороннего анализа профессиональной деятельности педагогического работника в КАИС ИРО "Аттестация" осуществляется автоматически.</w:t>
      </w:r>
    </w:p>
    <w:p w:rsidR="00C36698" w:rsidRDefault="00C36698">
      <w:pPr>
        <w:pStyle w:val="ConsPlusNormal"/>
        <w:spacing w:before="220"/>
        <w:ind w:firstLine="540"/>
        <w:jc w:val="both"/>
      </w:pPr>
      <w:r>
        <w:t>После принятия решения о предоставлении государственной услуги специалистам (каждому персонально) на электронную почту направляется приглашение к участию в проведении всестороннего анализа результатов профессиональной деятельности педагогического работника.</w:t>
      </w:r>
    </w:p>
    <w:p w:rsidR="00C36698" w:rsidRDefault="00C36698">
      <w:pPr>
        <w:pStyle w:val="ConsPlusNormal"/>
        <w:spacing w:before="220"/>
        <w:ind w:firstLine="540"/>
        <w:jc w:val="both"/>
      </w:pPr>
      <w:r>
        <w:t>Специалисты (каждый персонально) в течение 3 календарных дней с даты получения приглашения в КАИС ИРО "Аттестация" подтверждают или отклоняют возможность участия в проведении всестороннего анализа результатов профессиональной деятельности.</w:t>
      </w:r>
    </w:p>
    <w:p w:rsidR="00C36698" w:rsidRDefault="00C36698">
      <w:pPr>
        <w:pStyle w:val="ConsPlusNormal"/>
        <w:spacing w:before="220"/>
        <w:ind w:firstLine="540"/>
        <w:jc w:val="both"/>
      </w:pPr>
      <w:r>
        <w:t>После завершения формирования состава специалистов (3 специалиста) каждому специалисту на электронную почту направляется персональный доступ в КАИС ИРО "Аттестация" к документам и материалам, предоставленным аттестующимся педагогическим работником в федеральной государственной информационной системе "Единый портал государственных и муниципальных услуг (функций)" (далее - ЕПГУ), и (или) ссылка на Электронное портфолио педагога (далее - ЭПП), скан-копии информационно-аналитической справки работодателя о результатах профессиональной деятельности аттестующегося педагогического работника, размещенной ответственным лицом от образовательной организации.</w:t>
      </w:r>
    </w:p>
    <w:p w:rsidR="00C36698" w:rsidRDefault="00C36698">
      <w:pPr>
        <w:pStyle w:val="ConsPlusNormal"/>
        <w:spacing w:before="220"/>
        <w:ind w:firstLine="540"/>
        <w:jc w:val="both"/>
      </w:pPr>
      <w:r>
        <w:t xml:space="preserve">37. Специалисты в течение 5 календарных дней с даты завершения формирования состава специалистов осуществляют в электронном виде всесторонний анализ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 Всесторонний анализ результатов профессиональной деятельности педагогического работника осуществляется специалистами с учетом требований, предусмотренных </w:t>
      </w:r>
      <w:hyperlink r:id="rId25">
        <w:r>
          <w:rPr>
            <w:color w:val="0000FF"/>
          </w:rPr>
          <w:t>пунктами 35</w:t>
        </w:r>
      </w:hyperlink>
      <w:r>
        <w:t xml:space="preserve"> и </w:t>
      </w:r>
      <w:hyperlink r:id="rId26">
        <w:r>
          <w:rPr>
            <w:color w:val="0000FF"/>
          </w:rPr>
          <w:t>36</w:t>
        </w:r>
      </w:hyperlink>
      <w:r>
        <w:t xml:space="preserve"> Порядка аттестации, при условии, что деятельность связана с соответствующими направлениями работы.</w:t>
      </w:r>
    </w:p>
    <w:p w:rsidR="00C36698" w:rsidRDefault="00C36698">
      <w:pPr>
        <w:pStyle w:val="ConsPlusNormal"/>
        <w:spacing w:before="220"/>
        <w:ind w:firstLine="540"/>
        <w:jc w:val="both"/>
      </w:pPr>
      <w:r>
        <w:t>38. Каждый специалист фиксирует в КАИС ИРО "Аттестация" результаты всестороннего анализа профессиональной деятельности педагогического работника, аттестующегося в целях установления первой или высшей квалификационной категории, комментарии и рекомендации.</w:t>
      </w:r>
    </w:p>
    <w:p w:rsidR="00C36698" w:rsidRDefault="00C36698">
      <w:pPr>
        <w:pStyle w:val="ConsPlusNormal"/>
        <w:spacing w:before="220"/>
        <w:ind w:firstLine="540"/>
        <w:jc w:val="both"/>
      </w:pPr>
      <w:r>
        <w:t>39. После внесения всеми специалистами результатов всестороннего анализа профессиональной деятельности, рекомендаций и комментариев (при необходимости) в КАИС ИРО "Аттестация" автоматически формируется протокол оценки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w:t>
      </w:r>
    </w:p>
    <w:p w:rsidR="00C36698" w:rsidRDefault="00C36698">
      <w:pPr>
        <w:pStyle w:val="ConsPlusNormal"/>
        <w:spacing w:before="220"/>
        <w:ind w:firstLine="540"/>
        <w:jc w:val="both"/>
      </w:pPr>
      <w:r>
        <w:t>40. Специалистам категорически запрещается устанавливать прямые контакты с педагогическими работниками, материалы которых они в данный момент рассматривают.</w:t>
      </w:r>
    </w:p>
    <w:p w:rsidR="00C36698" w:rsidRDefault="00C36698">
      <w:pPr>
        <w:pStyle w:val="ConsPlusNormal"/>
        <w:ind w:firstLine="540"/>
        <w:jc w:val="both"/>
      </w:pPr>
    </w:p>
    <w:p w:rsidR="00C36698" w:rsidRDefault="00C36698">
      <w:pPr>
        <w:pStyle w:val="ConsPlusTitle"/>
        <w:jc w:val="center"/>
        <w:outlineLvl w:val="1"/>
      </w:pPr>
      <w:r>
        <w:t>Глава 7. ОБЖАЛОВАНИЕ РЕЗУЛЬТАТОВ АТТЕСТАЦИИ</w:t>
      </w:r>
    </w:p>
    <w:p w:rsidR="00C36698" w:rsidRDefault="00C36698">
      <w:pPr>
        <w:pStyle w:val="ConsPlusNormal"/>
        <w:ind w:firstLine="540"/>
        <w:jc w:val="both"/>
      </w:pPr>
    </w:p>
    <w:p w:rsidR="00C36698" w:rsidRDefault="00C36698">
      <w:pPr>
        <w:pStyle w:val="ConsPlusNormal"/>
        <w:ind w:firstLine="540"/>
        <w:jc w:val="both"/>
      </w:pPr>
      <w:r>
        <w:t>41. Педагогический работник вправе:</w:t>
      </w:r>
    </w:p>
    <w:p w:rsidR="00C36698" w:rsidRDefault="00C36698">
      <w:pPr>
        <w:pStyle w:val="ConsPlusNormal"/>
        <w:spacing w:before="220"/>
        <w:ind w:firstLine="540"/>
        <w:jc w:val="both"/>
      </w:pPr>
      <w:r>
        <w:t>1) обратиться письменно в Министерство образования с заявлением о нарушении процедуры аттестации;</w:t>
      </w:r>
    </w:p>
    <w:p w:rsidR="00C36698" w:rsidRDefault="00C36698">
      <w:pPr>
        <w:pStyle w:val="ConsPlusNormal"/>
        <w:spacing w:before="220"/>
        <w:ind w:firstLine="540"/>
        <w:jc w:val="both"/>
      </w:pPr>
      <w:r>
        <w:t>2) обжаловать результаты аттестации в судебном порядке в соответствии с законодательством Российской Федерации.</w:t>
      </w: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jc w:val="right"/>
        <w:outlineLvl w:val="1"/>
      </w:pPr>
      <w:r>
        <w:t>Приложение N 1</w:t>
      </w:r>
    </w:p>
    <w:p w:rsidR="00C36698" w:rsidRDefault="00C36698">
      <w:pPr>
        <w:pStyle w:val="ConsPlusNormal"/>
        <w:jc w:val="right"/>
      </w:pPr>
      <w:r>
        <w:t>к регламенту работы</w:t>
      </w:r>
    </w:p>
    <w:p w:rsidR="00C36698" w:rsidRDefault="00C36698">
      <w:pPr>
        <w:pStyle w:val="ConsPlusNormal"/>
        <w:jc w:val="right"/>
      </w:pPr>
      <w:r>
        <w:t>аттестационной комиссии</w:t>
      </w:r>
    </w:p>
    <w:p w:rsidR="00C36698" w:rsidRDefault="00C36698">
      <w:pPr>
        <w:pStyle w:val="ConsPlusNormal"/>
        <w:jc w:val="right"/>
      </w:pPr>
      <w:r>
        <w:t>Министерства образования</w:t>
      </w:r>
    </w:p>
    <w:p w:rsidR="00C36698" w:rsidRDefault="00C36698">
      <w:pPr>
        <w:pStyle w:val="ConsPlusNormal"/>
        <w:jc w:val="right"/>
      </w:pPr>
      <w:r>
        <w:t>Свердловской области</w:t>
      </w:r>
    </w:p>
    <w:p w:rsidR="00C36698" w:rsidRDefault="00C36698">
      <w:pPr>
        <w:pStyle w:val="ConsPlusNormal"/>
        <w:ind w:firstLine="540"/>
        <w:jc w:val="both"/>
      </w:pPr>
    </w:p>
    <w:p w:rsidR="00C36698" w:rsidRDefault="00C36698">
      <w:pPr>
        <w:pStyle w:val="ConsPlusNormal"/>
        <w:jc w:val="center"/>
      </w:pPr>
      <w:bookmarkStart w:id="1" w:name="P237"/>
      <w:bookmarkEnd w:id="1"/>
      <w:r>
        <w:t>ИНФОРМАЦИОННО-АНАЛИТИЧЕСКАЯ СПРАВКА</w:t>
      </w:r>
    </w:p>
    <w:p w:rsidR="00C36698" w:rsidRDefault="00C36698">
      <w:pPr>
        <w:pStyle w:val="ConsPlusNormal"/>
        <w:jc w:val="center"/>
      </w:pPr>
      <w:r>
        <w:t>работодателя о результатах профессиональной деятельности</w:t>
      </w:r>
    </w:p>
    <w:p w:rsidR="00C36698" w:rsidRDefault="00C36698">
      <w:pPr>
        <w:pStyle w:val="ConsPlusNormal"/>
        <w:jc w:val="center"/>
      </w:pPr>
      <w:r>
        <w:t>педагогического работника</w:t>
      </w:r>
    </w:p>
    <w:p w:rsidR="00C36698" w:rsidRDefault="00C36698">
      <w:pPr>
        <w:pStyle w:val="ConsPlusNormal"/>
        <w:ind w:firstLine="540"/>
        <w:jc w:val="both"/>
      </w:pPr>
    </w:p>
    <w:p w:rsidR="00C36698" w:rsidRDefault="00C36698">
      <w:pPr>
        <w:pStyle w:val="ConsPlusNormal"/>
        <w:jc w:val="center"/>
        <w:outlineLvl w:val="2"/>
      </w:pPr>
      <w:r>
        <w:t>Общие сведения о педагогическом работнике (далее - ПР)</w:t>
      </w:r>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69"/>
      </w:tblGrid>
      <w:tr w:rsidR="00C36698">
        <w:tc>
          <w:tcPr>
            <w:tcW w:w="5046" w:type="dxa"/>
          </w:tcPr>
          <w:p w:rsidR="00C36698" w:rsidRDefault="00C36698">
            <w:pPr>
              <w:pStyle w:val="ConsPlusNormal"/>
            </w:pPr>
            <w:r>
              <w:t>Ф.И.О. (полностью)</w:t>
            </w:r>
          </w:p>
        </w:tc>
        <w:tc>
          <w:tcPr>
            <w:tcW w:w="3969" w:type="dxa"/>
          </w:tcPr>
          <w:p w:rsidR="00C36698" w:rsidRDefault="00C36698">
            <w:pPr>
              <w:pStyle w:val="ConsPlusNormal"/>
            </w:pPr>
          </w:p>
        </w:tc>
      </w:tr>
      <w:tr w:rsidR="00C36698">
        <w:tc>
          <w:tcPr>
            <w:tcW w:w="5046" w:type="dxa"/>
          </w:tcPr>
          <w:p w:rsidR="00C36698" w:rsidRDefault="00C36698">
            <w:pPr>
              <w:pStyle w:val="ConsPlusNormal"/>
            </w:pPr>
            <w:r>
              <w:t>Место работы (полностью)</w:t>
            </w:r>
          </w:p>
        </w:tc>
        <w:tc>
          <w:tcPr>
            <w:tcW w:w="3969" w:type="dxa"/>
          </w:tcPr>
          <w:p w:rsidR="00C36698" w:rsidRDefault="00C36698">
            <w:pPr>
              <w:pStyle w:val="ConsPlusNormal"/>
            </w:pPr>
          </w:p>
        </w:tc>
      </w:tr>
      <w:tr w:rsidR="00C36698">
        <w:tc>
          <w:tcPr>
            <w:tcW w:w="5046" w:type="dxa"/>
          </w:tcPr>
          <w:p w:rsidR="00C36698" w:rsidRDefault="00C36698">
            <w:pPr>
              <w:pStyle w:val="ConsPlusNormal"/>
            </w:pPr>
            <w:r>
              <w:t>Должность,</w:t>
            </w:r>
          </w:p>
          <w:p w:rsidR="00C36698" w:rsidRDefault="00C36698">
            <w:pPr>
              <w:pStyle w:val="ConsPlusNormal"/>
            </w:pPr>
            <w:r>
              <w:t>дата назначения на должность в образовательной организации (далее - ОО)</w:t>
            </w:r>
          </w:p>
        </w:tc>
        <w:tc>
          <w:tcPr>
            <w:tcW w:w="3969" w:type="dxa"/>
          </w:tcPr>
          <w:p w:rsidR="00C36698" w:rsidRDefault="00C36698">
            <w:pPr>
              <w:pStyle w:val="ConsPlusNormal"/>
            </w:pPr>
          </w:p>
        </w:tc>
      </w:tr>
      <w:tr w:rsidR="00C36698">
        <w:tc>
          <w:tcPr>
            <w:tcW w:w="5046" w:type="dxa"/>
          </w:tcPr>
          <w:p w:rsidR="00C36698" w:rsidRDefault="00C36698">
            <w:pPr>
              <w:pStyle w:val="ConsPlusNormal"/>
            </w:pPr>
            <w:r>
              <w:t>Предмет, дисциплина, направленность, курс</w:t>
            </w:r>
          </w:p>
        </w:tc>
        <w:tc>
          <w:tcPr>
            <w:tcW w:w="3969" w:type="dxa"/>
          </w:tcPr>
          <w:p w:rsidR="00C36698" w:rsidRDefault="00C36698">
            <w:pPr>
              <w:pStyle w:val="ConsPlusNormal"/>
            </w:pPr>
          </w:p>
        </w:tc>
      </w:tr>
      <w:tr w:rsidR="00C36698">
        <w:tc>
          <w:tcPr>
            <w:tcW w:w="5046" w:type="dxa"/>
          </w:tcPr>
          <w:p w:rsidR="00C36698" w:rsidRDefault="00C36698">
            <w:pPr>
              <w:pStyle w:val="ConsPlusNormal"/>
            </w:pPr>
            <w:r>
              <w:t>Имеющаяся квалификационная категория по данной должности</w:t>
            </w:r>
          </w:p>
        </w:tc>
        <w:tc>
          <w:tcPr>
            <w:tcW w:w="3969" w:type="dxa"/>
          </w:tcPr>
          <w:p w:rsidR="00C36698" w:rsidRDefault="00C36698">
            <w:pPr>
              <w:pStyle w:val="ConsPlusNormal"/>
            </w:pPr>
          </w:p>
        </w:tc>
      </w:tr>
      <w:tr w:rsidR="00C36698">
        <w:tc>
          <w:tcPr>
            <w:tcW w:w="5046" w:type="dxa"/>
          </w:tcPr>
          <w:p w:rsidR="00C36698" w:rsidRDefault="00C36698">
            <w:pPr>
              <w:pStyle w:val="ConsPlusNormal"/>
            </w:pPr>
            <w:r>
              <w:t>Дата установления предыдущей квалификационной категории (должность)</w:t>
            </w:r>
          </w:p>
        </w:tc>
        <w:tc>
          <w:tcPr>
            <w:tcW w:w="3969"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jc w:val="center"/>
        <w:outlineLvl w:val="2"/>
      </w:pPr>
      <w:r>
        <w:t>Сведения о контингенте обучающихся аттестуемого ПР</w:t>
      </w:r>
    </w:p>
    <w:p w:rsidR="00C36698" w:rsidRDefault="00C36698">
      <w:pPr>
        <w:pStyle w:val="ConsPlusNormal"/>
        <w:jc w:val="center"/>
      </w:pPr>
      <w:r>
        <w:t>и реализуемых рабочих (общеобразовательных, дополнительных,</w:t>
      </w:r>
    </w:p>
    <w:p w:rsidR="00C36698" w:rsidRDefault="00C36698">
      <w:pPr>
        <w:pStyle w:val="ConsPlusNormal"/>
        <w:jc w:val="center"/>
      </w:pPr>
      <w:r>
        <w:t>профессиональных) программах</w:t>
      </w:r>
    </w:p>
    <w:p w:rsidR="00C36698" w:rsidRDefault="00C36698">
      <w:pPr>
        <w:pStyle w:val="ConsPlusNormal"/>
        <w:ind w:firstLine="540"/>
        <w:jc w:val="both"/>
      </w:pPr>
    </w:p>
    <w:p w:rsidR="00C36698" w:rsidRDefault="00C36698">
      <w:pPr>
        <w:pStyle w:val="ConsPlusNormal"/>
        <w:sectPr w:rsidR="00C36698" w:rsidSect="002539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1303"/>
        <w:gridCol w:w="963"/>
        <w:gridCol w:w="2438"/>
        <w:gridCol w:w="1757"/>
        <w:gridCol w:w="1700"/>
        <w:gridCol w:w="2948"/>
        <w:gridCol w:w="1190"/>
      </w:tblGrid>
      <w:tr w:rsidR="00C36698">
        <w:tc>
          <w:tcPr>
            <w:tcW w:w="1303" w:type="dxa"/>
            <w:vMerge w:val="restart"/>
          </w:tcPr>
          <w:p w:rsidR="00C36698" w:rsidRDefault="00C36698">
            <w:pPr>
              <w:pStyle w:val="ConsPlusNormal"/>
              <w:jc w:val="center"/>
            </w:pPr>
            <w:r>
              <w:lastRenderedPageBreak/>
              <w:t>Учебный год</w:t>
            </w:r>
          </w:p>
        </w:tc>
        <w:tc>
          <w:tcPr>
            <w:tcW w:w="2266" w:type="dxa"/>
            <w:gridSpan w:val="2"/>
          </w:tcPr>
          <w:p w:rsidR="00C36698" w:rsidRDefault="00C36698">
            <w:pPr>
              <w:pStyle w:val="ConsPlusNormal"/>
              <w:jc w:val="center"/>
            </w:pPr>
            <w:r>
              <w:t>Классы/группы/секции</w:t>
            </w:r>
          </w:p>
        </w:tc>
        <w:tc>
          <w:tcPr>
            <w:tcW w:w="2438" w:type="dxa"/>
          </w:tcPr>
          <w:p w:rsidR="00C36698" w:rsidRDefault="00C36698">
            <w:pPr>
              <w:pStyle w:val="ConsPlusNormal"/>
              <w:jc w:val="center"/>
            </w:pPr>
            <w:r>
              <w:t xml:space="preserve">Рабочая программа по .... (предмету, дисциплине, направленности, курсу) / образовательная программа дошкольного образования (указать реквизиты: </w:t>
            </w:r>
            <w:proofErr w:type="gramStart"/>
            <w:r>
              <w:t>рассмотрена....</w:t>
            </w:r>
            <w:proofErr w:type="gramEnd"/>
            <w:r>
              <w:t>, утверждена активная ссылка на документы)</w:t>
            </w:r>
          </w:p>
        </w:tc>
        <w:tc>
          <w:tcPr>
            <w:tcW w:w="7595" w:type="dxa"/>
            <w:gridSpan w:val="4"/>
          </w:tcPr>
          <w:p w:rsidR="00C36698" w:rsidRDefault="00C36698">
            <w:pPr>
              <w:pStyle w:val="ConsPlusNormal"/>
              <w:jc w:val="center"/>
            </w:pPr>
            <w:r>
              <w:t>Наличие детей с особыми образовательными потребностями (указать количество при наличии/нет)</w:t>
            </w:r>
          </w:p>
        </w:tc>
      </w:tr>
      <w:tr w:rsidR="00C36698">
        <w:tc>
          <w:tcPr>
            <w:tcW w:w="1303" w:type="dxa"/>
            <w:vMerge/>
          </w:tcPr>
          <w:p w:rsidR="00C36698" w:rsidRDefault="00C36698">
            <w:pPr>
              <w:pStyle w:val="ConsPlusNormal"/>
            </w:pPr>
          </w:p>
        </w:tc>
        <w:tc>
          <w:tcPr>
            <w:tcW w:w="1303" w:type="dxa"/>
          </w:tcPr>
          <w:p w:rsidR="00C36698" w:rsidRDefault="00C36698">
            <w:pPr>
              <w:pStyle w:val="ConsPlusNormal"/>
              <w:jc w:val="center"/>
            </w:pPr>
            <w:r>
              <w:t>параллель</w:t>
            </w:r>
          </w:p>
        </w:tc>
        <w:tc>
          <w:tcPr>
            <w:tcW w:w="963" w:type="dxa"/>
          </w:tcPr>
          <w:p w:rsidR="00C36698" w:rsidRDefault="00C36698">
            <w:pPr>
              <w:pStyle w:val="ConsPlusNormal"/>
              <w:jc w:val="center"/>
            </w:pPr>
            <w:r>
              <w:t>литера</w:t>
            </w:r>
          </w:p>
        </w:tc>
        <w:tc>
          <w:tcPr>
            <w:tcW w:w="2438" w:type="dxa"/>
          </w:tcPr>
          <w:p w:rsidR="00C36698" w:rsidRDefault="00C36698">
            <w:pPr>
              <w:pStyle w:val="ConsPlusNormal"/>
            </w:pPr>
          </w:p>
        </w:tc>
        <w:tc>
          <w:tcPr>
            <w:tcW w:w="1757" w:type="dxa"/>
          </w:tcPr>
          <w:p w:rsidR="00C36698" w:rsidRDefault="00C36698">
            <w:pPr>
              <w:pStyle w:val="ConsPlusNormal"/>
              <w:jc w:val="center"/>
            </w:pPr>
            <w:r>
              <w:t>ограниченные возможности здоровья</w:t>
            </w:r>
          </w:p>
        </w:tc>
        <w:tc>
          <w:tcPr>
            <w:tcW w:w="1700" w:type="dxa"/>
          </w:tcPr>
          <w:p w:rsidR="00C36698" w:rsidRDefault="00C36698">
            <w:pPr>
              <w:pStyle w:val="ConsPlusNormal"/>
              <w:jc w:val="center"/>
            </w:pPr>
            <w:r>
              <w:t>одаренные/талантливые/способные</w:t>
            </w:r>
          </w:p>
        </w:tc>
        <w:tc>
          <w:tcPr>
            <w:tcW w:w="2948" w:type="dxa"/>
          </w:tcPr>
          <w:p w:rsidR="00C36698" w:rsidRDefault="00C36698">
            <w:pPr>
              <w:pStyle w:val="ConsPlusNormal"/>
              <w:jc w:val="center"/>
            </w:pPr>
            <w:r>
              <w:t>неуспевающие/испытывающие трудности в освоении образовательной программы</w:t>
            </w:r>
          </w:p>
        </w:tc>
        <w:tc>
          <w:tcPr>
            <w:tcW w:w="1190" w:type="dxa"/>
          </w:tcPr>
          <w:p w:rsidR="00C36698" w:rsidRDefault="00C36698">
            <w:pPr>
              <w:pStyle w:val="ConsPlusNormal"/>
              <w:jc w:val="center"/>
            </w:pPr>
            <w:r>
              <w:t>иное (указать)</w:t>
            </w:r>
          </w:p>
        </w:tc>
      </w:tr>
      <w:tr w:rsidR="00C36698">
        <w:tc>
          <w:tcPr>
            <w:tcW w:w="1303" w:type="dxa"/>
            <w:vMerge w:val="restart"/>
          </w:tcPr>
          <w:p w:rsidR="00C36698" w:rsidRDefault="00C36698">
            <w:pPr>
              <w:pStyle w:val="ConsPlusNormal"/>
              <w:jc w:val="center"/>
            </w:pPr>
            <w:r>
              <w:t>20__/20__</w:t>
            </w:r>
          </w:p>
        </w:tc>
        <w:tc>
          <w:tcPr>
            <w:tcW w:w="1303" w:type="dxa"/>
          </w:tcPr>
          <w:p w:rsidR="00C36698" w:rsidRDefault="00C36698">
            <w:pPr>
              <w:pStyle w:val="ConsPlusNormal"/>
            </w:pPr>
          </w:p>
        </w:tc>
        <w:tc>
          <w:tcPr>
            <w:tcW w:w="963" w:type="dxa"/>
          </w:tcPr>
          <w:p w:rsidR="00C36698" w:rsidRDefault="00C36698">
            <w:pPr>
              <w:pStyle w:val="ConsPlusNormal"/>
            </w:pPr>
          </w:p>
        </w:tc>
        <w:tc>
          <w:tcPr>
            <w:tcW w:w="2438" w:type="dxa"/>
          </w:tcPr>
          <w:p w:rsidR="00C36698" w:rsidRDefault="00C36698">
            <w:pPr>
              <w:pStyle w:val="ConsPlusNormal"/>
            </w:pPr>
          </w:p>
        </w:tc>
        <w:tc>
          <w:tcPr>
            <w:tcW w:w="1757" w:type="dxa"/>
          </w:tcPr>
          <w:p w:rsidR="00C36698" w:rsidRDefault="00C36698">
            <w:pPr>
              <w:pStyle w:val="ConsPlusNormal"/>
            </w:pPr>
          </w:p>
        </w:tc>
        <w:tc>
          <w:tcPr>
            <w:tcW w:w="1700" w:type="dxa"/>
          </w:tcPr>
          <w:p w:rsidR="00C36698" w:rsidRDefault="00C36698">
            <w:pPr>
              <w:pStyle w:val="ConsPlusNormal"/>
            </w:pPr>
          </w:p>
        </w:tc>
        <w:tc>
          <w:tcPr>
            <w:tcW w:w="2948" w:type="dxa"/>
          </w:tcPr>
          <w:p w:rsidR="00C36698" w:rsidRDefault="00C36698">
            <w:pPr>
              <w:pStyle w:val="ConsPlusNormal"/>
            </w:pPr>
          </w:p>
        </w:tc>
        <w:tc>
          <w:tcPr>
            <w:tcW w:w="1190" w:type="dxa"/>
          </w:tcPr>
          <w:p w:rsidR="00C36698" w:rsidRDefault="00C36698">
            <w:pPr>
              <w:pStyle w:val="ConsPlusNormal"/>
            </w:pPr>
          </w:p>
        </w:tc>
      </w:tr>
      <w:tr w:rsidR="00C36698">
        <w:tc>
          <w:tcPr>
            <w:tcW w:w="1303" w:type="dxa"/>
            <w:vMerge/>
          </w:tcPr>
          <w:p w:rsidR="00C36698" w:rsidRDefault="00C36698">
            <w:pPr>
              <w:pStyle w:val="ConsPlusNormal"/>
            </w:pPr>
          </w:p>
        </w:tc>
        <w:tc>
          <w:tcPr>
            <w:tcW w:w="1303" w:type="dxa"/>
          </w:tcPr>
          <w:p w:rsidR="00C36698" w:rsidRDefault="00C36698">
            <w:pPr>
              <w:pStyle w:val="ConsPlusNormal"/>
            </w:pPr>
          </w:p>
        </w:tc>
        <w:tc>
          <w:tcPr>
            <w:tcW w:w="963" w:type="dxa"/>
          </w:tcPr>
          <w:p w:rsidR="00C36698" w:rsidRDefault="00C36698">
            <w:pPr>
              <w:pStyle w:val="ConsPlusNormal"/>
            </w:pPr>
          </w:p>
        </w:tc>
        <w:tc>
          <w:tcPr>
            <w:tcW w:w="2438" w:type="dxa"/>
          </w:tcPr>
          <w:p w:rsidR="00C36698" w:rsidRDefault="00C36698">
            <w:pPr>
              <w:pStyle w:val="ConsPlusNormal"/>
            </w:pPr>
          </w:p>
        </w:tc>
        <w:tc>
          <w:tcPr>
            <w:tcW w:w="1757" w:type="dxa"/>
          </w:tcPr>
          <w:p w:rsidR="00C36698" w:rsidRDefault="00C36698">
            <w:pPr>
              <w:pStyle w:val="ConsPlusNormal"/>
            </w:pPr>
          </w:p>
        </w:tc>
        <w:tc>
          <w:tcPr>
            <w:tcW w:w="1700" w:type="dxa"/>
          </w:tcPr>
          <w:p w:rsidR="00C36698" w:rsidRDefault="00C36698">
            <w:pPr>
              <w:pStyle w:val="ConsPlusNormal"/>
            </w:pPr>
          </w:p>
        </w:tc>
        <w:tc>
          <w:tcPr>
            <w:tcW w:w="2948" w:type="dxa"/>
          </w:tcPr>
          <w:p w:rsidR="00C36698" w:rsidRDefault="00C36698">
            <w:pPr>
              <w:pStyle w:val="ConsPlusNormal"/>
            </w:pPr>
          </w:p>
        </w:tc>
        <w:tc>
          <w:tcPr>
            <w:tcW w:w="1190" w:type="dxa"/>
          </w:tcPr>
          <w:p w:rsidR="00C36698" w:rsidRDefault="00C36698">
            <w:pPr>
              <w:pStyle w:val="ConsPlusNormal"/>
            </w:pPr>
          </w:p>
        </w:tc>
      </w:tr>
      <w:tr w:rsidR="00C36698">
        <w:tc>
          <w:tcPr>
            <w:tcW w:w="1303" w:type="dxa"/>
            <w:vMerge w:val="restart"/>
          </w:tcPr>
          <w:p w:rsidR="00C36698" w:rsidRDefault="00C36698">
            <w:pPr>
              <w:pStyle w:val="ConsPlusNormal"/>
              <w:jc w:val="center"/>
            </w:pPr>
            <w:r>
              <w:t>20__/20__</w:t>
            </w:r>
          </w:p>
        </w:tc>
        <w:tc>
          <w:tcPr>
            <w:tcW w:w="1303" w:type="dxa"/>
          </w:tcPr>
          <w:p w:rsidR="00C36698" w:rsidRDefault="00C36698">
            <w:pPr>
              <w:pStyle w:val="ConsPlusNormal"/>
            </w:pPr>
          </w:p>
        </w:tc>
        <w:tc>
          <w:tcPr>
            <w:tcW w:w="963" w:type="dxa"/>
          </w:tcPr>
          <w:p w:rsidR="00C36698" w:rsidRDefault="00C36698">
            <w:pPr>
              <w:pStyle w:val="ConsPlusNormal"/>
            </w:pPr>
          </w:p>
        </w:tc>
        <w:tc>
          <w:tcPr>
            <w:tcW w:w="2438" w:type="dxa"/>
          </w:tcPr>
          <w:p w:rsidR="00C36698" w:rsidRDefault="00C36698">
            <w:pPr>
              <w:pStyle w:val="ConsPlusNormal"/>
            </w:pPr>
          </w:p>
        </w:tc>
        <w:tc>
          <w:tcPr>
            <w:tcW w:w="1757" w:type="dxa"/>
          </w:tcPr>
          <w:p w:rsidR="00C36698" w:rsidRDefault="00C36698">
            <w:pPr>
              <w:pStyle w:val="ConsPlusNormal"/>
            </w:pPr>
          </w:p>
        </w:tc>
        <w:tc>
          <w:tcPr>
            <w:tcW w:w="1700" w:type="dxa"/>
          </w:tcPr>
          <w:p w:rsidR="00C36698" w:rsidRDefault="00C36698">
            <w:pPr>
              <w:pStyle w:val="ConsPlusNormal"/>
            </w:pPr>
          </w:p>
        </w:tc>
        <w:tc>
          <w:tcPr>
            <w:tcW w:w="2948" w:type="dxa"/>
          </w:tcPr>
          <w:p w:rsidR="00C36698" w:rsidRDefault="00C36698">
            <w:pPr>
              <w:pStyle w:val="ConsPlusNormal"/>
            </w:pPr>
          </w:p>
        </w:tc>
        <w:tc>
          <w:tcPr>
            <w:tcW w:w="1190" w:type="dxa"/>
          </w:tcPr>
          <w:p w:rsidR="00C36698" w:rsidRDefault="00C36698">
            <w:pPr>
              <w:pStyle w:val="ConsPlusNormal"/>
            </w:pPr>
          </w:p>
        </w:tc>
      </w:tr>
      <w:tr w:rsidR="00C36698">
        <w:tc>
          <w:tcPr>
            <w:tcW w:w="1303" w:type="dxa"/>
            <w:vMerge/>
          </w:tcPr>
          <w:p w:rsidR="00C36698" w:rsidRDefault="00C36698">
            <w:pPr>
              <w:pStyle w:val="ConsPlusNormal"/>
            </w:pPr>
          </w:p>
        </w:tc>
        <w:tc>
          <w:tcPr>
            <w:tcW w:w="1303" w:type="dxa"/>
          </w:tcPr>
          <w:p w:rsidR="00C36698" w:rsidRDefault="00C36698">
            <w:pPr>
              <w:pStyle w:val="ConsPlusNormal"/>
            </w:pPr>
          </w:p>
        </w:tc>
        <w:tc>
          <w:tcPr>
            <w:tcW w:w="963" w:type="dxa"/>
          </w:tcPr>
          <w:p w:rsidR="00C36698" w:rsidRDefault="00C36698">
            <w:pPr>
              <w:pStyle w:val="ConsPlusNormal"/>
            </w:pPr>
          </w:p>
        </w:tc>
        <w:tc>
          <w:tcPr>
            <w:tcW w:w="2438" w:type="dxa"/>
          </w:tcPr>
          <w:p w:rsidR="00C36698" w:rsidRDefault="00C36698">
            <w:pPr>
              <w:pStyle w:val="ConsPlusNormal"/>
            </w:pPr>
          </w:p>
        </w:tc>
        <w:tc>
          <w:tcPr>
            <w:tcW w:w="1757" w:type="dxa"/>
          </w:tcPr>
          <w:p w:rsidR="00C36698" w:rsidRDefault="00C36698">
            <w:pPr>
              <w:pStyle w:val="ConsPlusNormal"/>
            </w:pPr>
          </w:p>
        </w:tc>
        <w:tc>
          <w:tcPr>
            <w:tcW w:w="1700" w:type="dxa"/>
          </w:tcPr>
          <w:p w:rsidR="00C36698" w:rsidRDefault="00C36698">
            <w:pPr>
              <w:pStyle w:val="ConsPlusNormal"/>
            </w:pPr>
          </w:p>
        </w:tc>
        <w:tc>
          <w:tcPr>
            <w:tcW w:w="2948" w:type="dxa"/>
          </w:tcPr>
          <w:p w:rsidR="00C36698" w:rsidRDefault="00C36698">
            <w:pPr>
              <w:pStyle w:val="ConsPlusNormal"/>
            </w:pPr>
          </w:p>
        </w:tc>
        <w:tc>
          <w:tcPr>
            <w:tcW w:w="1190" w:type="dxa"/>
          </w:tcPr>
          <w:p w:rsidR="00C36698" w:rsidRDefault="00C36698">
            <w:pPr>
              <w:pStyle w:val="ConsPlusNormal"/>
            </w:pPr>
          </w:p>
        </w:tc>
      </w:tr>
      <w:tr w:rsidR="00C36698">
        <w:tc>
          <w:tcPr>
            <w:tcW w:w="1303" w:type="dxa"/>
            <w:vMerge w:val="restart"/>
          </w:tcPr>
          <w:p w:rsidR="00C36698" w:rsidRDefault="00C36698">
            <w:pPr>
              <w:pStyle w:val="ConsPlusNormal"/>
              <w:jc w:val="center"/>
            </w:pPr>
            <w:r>
              <w:t>...</w:t>
            </w:r>
          </w:p>
        </w:tc>
        <w:tc>
          <w:tcPr>
            <w:tcW w:w="1303" w:type="dxa"/>
          </w:tcPr>
          <w:p w:rsidR="00C36698" w:rsidRDefault="00C36698">
            <w:pPr>
              <w:pStyle w:val="ConsPlusNormal"/>
            </w:pPr>
          </w:p>
        </w:tc>
        <w:tc>
          <w:tcPr>
            <w:tcW w:w="963" w:type="dxa"/>
          </w:tcPr>
          <w:p w:rsidR="00C36698" w:rsidRDefault="00C36698">
            <w:pPr>
              <w:pStyle w:val="ConsPlusNormal"/>
            </w:pPr>
          </w:p>
        </w:tc>
        <w:tc>
          <w:tcPr>
            <w:tcW w:w="2438" w:type="dxa"/>
          </w:tcPr>
          <w:p w:rsidR="00C36698" w:rsidRDefault="00C36698">
            <w:pPr>
              <w:pStyle w:val="ConsPlusNormal"/>
            </w:pPr>
          </w:p>
        </w:tc>
        <w:tc>
          <w:tcPr>
            <w:tcW w:w="1757" w:type="dxa"/>
          </w:tcPr>
          <w:p w:rsidR="00C36698" w:rsidRDefault="00C36698">
            <w:pPr>
              <w:pStyle w:val="ConsPlusNormal"/>
            </w:pPr>
          </w:p>
        </w:tc>
        <w:tc>
          <w:tcPr>
            <w:tcW w:w="1700" w:type="dxa"/>
          </w:tcPr>
          <w:p w:rsidR="00C36698" w:rsidRDefault="00C36698">
            <w:pPr>
              <w:pStyle w:val="ConsPlusNormal"/>
            </w:pPr>
          </w:p>
        </w:tc>
        <w:tc>
          <w:tcPr>
            <w:tcW w:w="2948" w:type="dxa"/>
          </w:tcPr>
          <w:p w:rsidR="00C36698" w:rsidRDefault="00C36698">
            <w:pPr>
              <w:pStyle w:val="ConsPlusNormal"/>
            </w:pPr>
          </w:p>
        </w:tc>
        <w:tc>
          <w:tcPr>
            <w:tcW w:w="1190" w:type="dxa"/>
          </w:tcPr>
          <w:p w:rsidR="00C36698" w:rsidRDefault="00C36698">
            <w:pPr>
              <w:pStyle w:val="ConsPlusNormal"/>
            </w:pPr>
          </w:p>
        </w:tc>
      </w:tr>
      <w:tr w:rsidR="00C36698">
        <w:tc>
          <w:tcPr>
            <w:tcW w:w="1303" w:type="dxa"/>
            <w:vMerge/>
          </w:tcPr>
          <w:p w:rsidR="00C36698" w:rsidRDefault="00C36698">
            <w:pPr>
              <w:pStyle w:val="ConsPlusNormal"/>
            </w:pPr>
          </w:p>
        </w:tc>
        <w:tc>
          <w:tcPr>
            <w:tcW w:w="1303" w:type="dxa"/>
          </w:tcPr>
          <w:p w:rsidR="00C36698" w:rsidRDefault="00C36698">
            <w:pPr>
              <w:pStyle w:val="ConsPlusNormal"/>
            </w:pPr>
          </w:p>
        </w:tc>
        <w:tc>
          <w:tcPr>
            <w:tcW w:w="963" w:type="dxa"/>
          </w:tcPr>
          <w:p w:rsidR="00C36698" w:rsidRDefault="00C36698">
            <w:pPr>
              <w:pStyle w:val="ConsPlusNormal"/>
            </w:pPr>
          </w:p>
        </w:tc>
        <w:tc>
          <w:tcPr>
            <w:tcW w:w="2438" w:type="dxa"/>
          </w:tcPr>
          <w:p w:rsidR="00C36698" w:rsidRDefault="00C36698">
            <w:pPr>
              <w:pStyle w:val="ConsPlusNormal"/>
            </w:pPr>
          </w:p>
        </w:tc>
        <w:tc>
          <w:tcPr>
            <w:tcW w:w="1757" w:type="dxa"/>
          </w:tcPr>
          <w:p w:rsidR="00C36698" w:rsidRDefault="00C36698">
            <w:pPr>
              <w:pStyle w:val="ConsPlusNormal"/>
            </w:pPr>
          </w:p>
        </w:tc>
        <w:tc>
          <w:tcPr>
            <w:tcW w:w="1700" w:type="dxa"/>
          </w:tcPr>
          <w:p w:rsidR="00C36698" w:rsidRDefault="00C36698">
            <w:pPr>
              <w:pStyle w:val="ConsPlusNormal"/>
            </w:pPr>
          </w:p>
        </w:tc>
        <w:tc>
          <w:tcPr>
            <w:tcW w:w="2948" w:type="dxa"/>
          </w:tcPr>
          <w:p w:rsidR="00C36698" w:rsidRDefault="00C36698">
            <w:pPr>
              <w:pStyle w:val="ConsPlusNormal"/>
            </w:pPr>
          </w:p>
        </w:tc>
        <w:tc>
          <w:tcPr>
            <w:tcW w:w="1190"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outlineLvl w:val="2"/>
      </w:pPr>
      <w:r>
        <w:t>1. Результаты освоения обучающимися образовательных программ по итогам мониторингов, проводимых ОО</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lastRenderedPageBreak/>
        <w:t>____________________________________________________________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Вывод: 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ind w:firstLine="540"/>
        <w:jc w:val="both"/>
      </w:pPr>
    </w:p>
    <w:p w:rsidR="00C36698" w:rsidRDefault="00C36698">
      <w:pPr>
        <w:pStyle w:val="ConsPlusNormal"/>
        <w:ind w:firstLine="540"/>
        <w:jc w:val="both"/>
        <w:outlineLvl w:val="2"/>
      </w:pPr>
      <w:r>
        <w:t xml:space="preserve">2. Результаты освоения обучающимися образовательных программ по итогам мониторинга системы образования, проводимого в порядке, установленном </w:t>
      </w:r>
      <w:hyperlink r:id="rId27">
        <w:r>
          <w:rPr>
            <w:color w:val="0000FF"/>
          </w:rPr>
          <w:t>постановлением</w:t>
        </w:r>
      </w:hyperlink>
      <w:r>
        <w:t xml:space="preserve"> Правительства Российской Федерации от 05.08.2013 N 662 "Об осуществлении мониторинга системы образования"</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ind w:firstLine="540"/>
        <w:jc w:val="both"/>
      </w:pPr>
    </w:p>
    <w:p w:rsidR="00C36698" w:rsidRDefault="00C36698">
      <w:pPr>
        <w:pStyle w:val="ConsPlusNormal"/>
        <w:jc w:val="center"/>
      </w:pPr>
      <w:r>
        <w:t>Сводная информация по результатам прохождения обучающимися</w:t>
      </w:r>
    </w:p>
    <w:p w:rsidR="00C36698" w:rsidRDefault="00C36698">
      <w:pPr>
        <w:pStyle w:val="ConsPlusNormal"/>
        <w:jc w:val="center"/>
      </w:pPr>
      <w:r>
        <w:t>государственной итоговой аттестации (далее - ГИА)</w:t>
      </w:r>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907"/>
        <w:gridCol w:w="1530"/>
        <w:gridCol w:w="1530"/>
        <w:gridCol w:w="1814"/>
        <w:gridCol w:w="1814"/>
        <w:gridCol w:w="1814"/>
        <w:gridCol w:w="1814"/>
      </w:tblGrid>
      <w:tr w:rsidR="00C36698">
        <w:tc>
          <w:tcPr>
            <w:tcW w:w="2381" w:type="dxa"/>
            <w:vMerge w:val="restart"/>
          </w:tcPr>
          <w:p w:rsidR="00C36698" w:rsidRDefault="00C36698">
            <w:pPr>
              <w:pStyle w:val="ConsPlusNormal"/>
              <w:jc w:val="center"/>
            </w:pPr>
            <w:r>
              <w:t>Предмет</w:t>
            </w:r>
          </w:p>
        </w:tc>
        <w:tc>
          <w:tcPr>
            <w:tcW w:w="907" w:type="dxa"/>
            <w:vMerge w:val="restart"/>
          </w:tcPr>
          <w:p w:rsidR="00C36698" w:rsidRDefault="00C36698">
            <w:pPr>
              <w:pStyle w:val="ConsPlusNormal"/>
              <w:jc w:val="center"/>
            </w:pPr>
            <w:r>
              <w:t>Класс</w:t>
            </w:r>
          </w:p>
        </w:tc>
        <w:tc>
          <w:tcPr>
            <w:tcW w:w="3060" w:type="dxa"/>
            <w:gridSpan w:val="2"/>
          </w:tcPr>
          <w:p w:rsidR="00C36698" w:rsidRDefault="00C36698">
            <w:pPr>
              <w:pStyle w:val="ConsPlusNormal"/>
              <w:jc w:val="center"/>
            </w:pPr>
            <w:r>
              <w:t>Количество обучающихся</w:t>
            </w:r>
          </w:p>
        </w:tc>
        <w:tc>
          <w:tcPr>
            <w:tcW w:w="1814" w:type="dxa"/>
            <w:vMerge w:val="restart"/>
          </w:tcPr>
          <w:p w:rsidR="00C36698" w:rsidRDefault="00C36698">
            <w:pPr>
              <w:pStyle w:val="ConsPlusNormal"/>
              <w:jc w:val="center"/>
            </w:pPr>
            <w:r>
              <w:t>Доля участников, получивших от 81 до 99 баллов (процентов)</w:t>
            </w:r>
          </w:p>
        </w:tc>
        <w:tc>
          <w:tcPr>
            <w:tcW w:w="1814" w:type="dxa"/>
            <w:vMerge w:val="restart"/>
          </w:tcPr>
          <w:p w:rsidR="00C36698" w:rsidRDefault="00C36698">
            <w:pPr>
              <w:pStyle w:val="ConsPlusNormal"/>
              <w:jc w:val="center"/>
            </w:pPr>
            <w:r>
              <w:t>Доля участников, получивших от 61 до 80 баллов (процентов)</w:t>
            </w:r>
          </w:p>
        </w:tc>
        <w:tc>
          <w:tcPr>
            <w:tcW w:w="1814" w:type="dxa"/>
            <w:vMerge w:val="restart"/>
          </w:tcPr>
          <w:p w:rsidR="00C36698" w:rsidRDefault="00C36698">
            <w:pPr>
              <w:pStyle w:val="ConsPlusNormal"/>
              <w:jc w:val="center"/>
            </w:pPr>
            <w:r>
              <w:t>Доля участников, получивших от минимального балла до 60 баллов (процентов)</w:t>
            </w:r>
          </w:p>
        </w:tc>
        <w:tc>
          <w:tcPr>
            <w:tcW w:w="1814" w:type="dxa"/>
            <w:vMerge w:val="restart"/>
          </w:tcPr>
          <w:p w:rsidR="00C36698" w:rsidRDefault="00C36698">
            <w:pPr>
              <w:pStyle w:val="ConsPlusNormal"/>
              <w:jc w:val="center"/>
            </w:pPr>
            <w:r>
              <w:t>Доля участников, не преодолевших минимальный порог (процентов)</w:t>
            </w:r>
          </w:p>
        </w:tc>
      </w:tr>
      <w:tr w:rsidR="00C36698">
        <w:tc>
          <w:tcPr>
            <w:tcW w:w="2381" w:type="dxa"/>
            <w:vMerge/>
          </w:tcPr>
          <w:p w:rsidR="00C36698" w:rsidRDefault="00C36698">
            <w:pPr>
              <w:pStyle w:val="ConsPlusNormal"/>
            </w:pPr>
          </w:p>
        </w:tc>
        <w:tc>
          <w:tcPr>
            <w:tcW w:w="907" w:type="dxa"/>
            <w:vMerge/>
          </w:tcPr>
          <w:p w:rsidR="00C36698" w:rsidRDefault="00C36698">
            <w:pPr>
              <w:pStyle w:val="ConsPlusNormal"/>
            </w:pPr>
          </w:p>
        </w:tc>
        <w:tc>
          <w:tcPr>
            <w:tcW w:w="1530" w:type="dxa"/>
          </w:tcPr>
          <w:p w:rsidR="00C36698" w:rsidRDefault="00C36698">
            <w:pPr>
              <w:pStyle w:val="ConsPlusNormal"/>
              <w:jc w:val="center"/>
            </w:pPr>
            <w:r>
              <w:t>по списку</w:t>
            </w:r>
          </w:p>
        </w:tc>
        <w:tc>
          <w:tcPr>
            <w:tcW w:w="1530" w:type="dxa"/>
          </w:tcPr>
          <w:p w:rsidR="00C36698" w:rsidRDefault="00C36698">
            <w:pPr>
              <w:pStyle w:val="ConsPlusNormal"/>
              <w:jc w:val="center"/>
            </w:pPr>
            <w:r>
              <w:t>участвовали в ГИА</w:t>
            </w:r>
          </w:p>
        </w:tc>
        <w:tc>
          <w:tcPr>
            <w:tcW w:w="1814" w:type="dxa"/>
            <w:vMerge/>
          </w:tcPr>
          <w:p w:rsidR="00C36698" w:rsidRDefault="00C36698">
            <w:pPr>
              <w:pStyle w:val="ConsPlusNormal"/>
            </w:pPr>
          </w:p>
        </w:tc>
        <w:tc>
          <w:tcPr>
            <w:tcW w:w="1814" w:type="dxa"/>
            <w:vMerge/>
          </w:tcPr>
          <w:p w:rsidR="00C36698" w:rsidRDefault="00C36698">
            <w:pPr>
              <w:pStyle w:val="ConsPlusNormal"/>
            </w:pPr>
          </w:p>
        </w:tc>
        <w:tc>
          <w:tcPr>
            <w:tcW w:w="1814" w:type="dxa"/>
            <w:vMerge/>
          </w:tcPr>
          <w:p w:rsidR="00C36698" w:rsidRDefault="00C36698">
            <w:pPr>
              <w:pStyle w:val="ConsPlusNormal"/>
            </w:pPr>
          </w:p>
        </w:tc>
        <w:tc>
          <w:tcPr>
            <w:tcW w:w="1814" w:type="dxa"/>
            <w:vMerge/>
          </w:tcPr>
          <w:p w:rsidR="00C36698" w:rsidRDefault="00C36698">
            <w:pPr>
              <w:pStyle w:val="ConsPlusNormal"/>
            </w:pPr>
          </w:p>
        </w:tc>
      </w:tr>
      <w:tr w:rsidR="00C36698">
        <w:tc>
          <w:tcPr>
            <w:tcW w:w="13604" w:type="dxa"/>
            <w:gridSpan w:val="8"/>
          </w:tcPr>
          <w:p w:rsidR="00C36698" w:rsidRDefault="00C36698">
            <w:pPr>
              <w:pStyle w:val="ConsPlusNormal"/>
              <w:jc w:val="center"/>
            </w:pPr>
            <w:r>
              <w:t>20__/20__ учебный год</w:t>
            </w:r>
          </w:p>
        </w:tc>
      </w:tr>
      <w:tr w:rsidR="00C36698">
        <w:tc>
          <w:tcPr>
            <w:tcW w:w="2381" w:type="dxa"/>
          </w:tcPr>
          <w:p w:rsidR="00C36698" w:rsidRDefault="00C36698">
            <w:pPr>
              <w:pStyle w:val="ConsPlusNormal"/>
            </w:pPr>
          </w:p>
        </w:tc>
        <w:tc>
          <w:tcPr>
            <w:tcW w:w="907" w:type="dxa"/>
          </w:tcPr>
          <w:p w:rsidR="00C36698" w:rsidRDefault="00C36698">
            <w:pPr>
              <w:pStyle w:val="ConsPlusNormal"/>
            </w:pPr>
          </w:p>
        </w:tc>
        <w:tc>
          <w:tcPr>
            <w:tcW w:w="1530" w:type="dxa"/>
          </w:tcPr>
          <w:p w:rsidR="00C36698" w:rsidRDefault="00C36698">
            <w:pPr>
              <w:pStyle w:val="ConsPlusNormal"/>
            </w:pPr>
          </w:p>
        </w:tc>
        <w:tc>
          <w:tcPr>
            <w:tcW w:w="1530" w:type="dxa"/>
          </w:tcPr>
          <w:p w:rsidR="00C36698" w:rsidRDefault="00C36698">
            <w:pPr>
              <w:pStyle w:val="ConsPlusNormal"/>
            </w:pPr>
          </w:p>
        </w:tc>
        <w:tc>
          <w:tcPr>
            <w:tcW w:w="1814" w:type="dxa"/>
          </w:tcPr>
          <w:p w:rsidR="00C36698" w:rsidRDefault="00C36698">
            <w:pPr>
              <w:pStyle w:val="ConsPlusNormal"/>
            </w:pPr>
          </w:p>
        </w:tc>
        <w:tc>
          <w:tcPr>
            <w:tcW w:w="1814" w:type="dxa"/>
          </w:tcPr>
          <w:p w:rsidR="00C36698" w:rsidRDefault="00C36698">
            <w:pPr>
              <w:pStyle w:val="ConsPlusNormal"/>
            </w:pPr>
          </w:p>
        </w:tc>
        <w:tc>
          <w:tcPr>
            <w:tcW w:w="1814" w:type="dxa"/>
          </w:tcPr>
          <w:p w:rsidR="00C36698" w:rsidRDefault="00C36698">
            <w:pPr>
              <w:pStyle w:val="ConsPlusNormal"/>
            </w:pPr>
          </w:p>
        </w:tc>
        <w:tc>
          <w:tcPr>
            <w:tcW w:w="1814" w:type="dxa"/>
          </w:tcPr>
          <w:p w:rsidR="00C36698" w:rsidRDefault="00C36698">
            <w:pPr>
              <w:pStyle w:val="ConsPlusNormal"/>
            </w:pPr>
          </w:p>
        </w:tc>
      </w:tr>
      <w:tr w:rsidR="00C36698">
        <w:tc>
          <w:tcPr>
            <w:tcW w:w="13604" w:type="dxa"/>
            <w:gridSpan w:val="8"/>
          </w:tcPr>
          <w:p w:rsidR="00C36698" w:rsidRDefault="00C36698">
            <w:pPr>
              <w:pStyle w:val="ConsPlusNormal"/>
              <w:jc w:val="center"/>
            </w:pPr>
            <w:r>
              <w:t>20__/20__ учебный год</w:t>
            </w:r>
          </w:p>
        </w:tc>
      </w:tr>
      <w:tr w:rsidR="00C36698">
        <w:tc>
          <w:tcPr>
            <w:tcW w:w="2381" w:type="dxa"/>
          </w:tcPr>
          <w:p w:rsidR="00C36698" w:rsidRDefault="00C36698">
            <w:pPr>
              <w:pStyle w:val="ConsPlusNormal"/>
            </w:pPr>
          </w:p>
        </w:tc>
        <w:tc>
          <w:tcPr>
            <w:tcW w:w="907" w:type="dxa"/>
          </w:tcPr>
          <w:p w:rsidR="00C36698" w:rsidRDefault="00C36698">
            <w:pPr>
              <w:pStyle w:val="ConsPlusNormal"/>
            </w:pPr>
          </w:p>
        </w:tc>
        <w:tc>
          <w:tcPr>
            <w:tcW w:w="1530" w:type="dxa"/>
          </w:tcPr>
          <w:p w:rsidR="00C36698" w:rsidRDefault="00C36698">
            <w:pPr>
              <w:pStyle w:val="ConsPlusNormal"/>
            </w:pPr>
          </w:p>
        </w:tc>
        <w:tc>
          <w:tcPr>
            <w:tcW w:w="1530" w:type="dxa"/>
          </w:tcPr>
          <w:p w:rsidR="00C36698" w:rsidRDefault="00C36698">
            <w:pPr>
              <w:pStyle w:val="ConsPlusNormal"/>
            </w:pPr>
          </w:p>
        </w:tc>
        <w:tc>
          <w:tcPr>
            <w:tcW w:w="1814" w:type="dxa"/>
          </w:tcPr>
          <w:p w:rsidR="00C36698" w:rsidRDefault="00C36698">
            <w:pPr>
              <w:pStyle w:val="ConsPlusNormal"/>
            </w:pPr>
          </w:p>
        </w:tc>
        <w:tc>
          <w:tcPr>
            <w:tcW w:w="1814" w:type="dxa"/>
          </w:tcPr>
          <w:p w:rsidR="00C36698" w:rsidRDefault="00C36698">
            <w:pPr>
              <w:pStyle w:val="ConsPlusNormal"/>
            </w:pPr>
          </w:p>
        </w:tc>
        <w:tc>
          <w:tcPr>
            <w:tcW w:w="1814" w:type="dxa"/>
          </w:tcPr>
          <w:p w:rsidR="00C36698" w:rsidRDefault="00C36698">
            <w:pPr>
              <w:pStyle w:val="ConsPlusNormal"/>
            </w:pPr>
          </w:p>
        </w:tc>
        <w:tc>
          <w:tcPr>
            <w:tcW w:w="1814"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jc w:val="both"/>
      </w:pPr>
      <w:r>
        <w:lastRenderedPageBreak/>
        <w:t>Вывод: 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ind w:firstLine="540"/>
        <w:jc w:val="both"/>
      </w:pPr>
    </w:p>
    <w:p w:rsidR="00C36698" w:rsidRDefault="00C36698">
      <w:pPr>
        <w:pStyle w:val="ConsPlusNormal"/>
        <w:jc w:val="both"/>
      </w:pPr>
      <w:r>
        <w:t>Результаты освоения обучающимися образовательных программ по итогам независимой оценки качества образования</w:t>
      </w:r>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474"/>
        <w:gridCol w:w="1644"/>
        <w:gridCol w:w="1190"/>
        <w:gridCol w:w="1077"/>
        <w:gridCol w:w="1417"/>
        <w:gridCol w:w="1077"/>
        <w:gridCol w:w="1417"/>
        <w:gridCol w:w="1530"/>
      </w:tblGrid>
      <w:tr w:rsidR="00C36698">
        <w:tc>
          <w:tcPr>
            <w:tcW w:w="2778" w:type="dxa"/>
            <w:vMerge w:val="restart"/>
          </w:tcPr>
          <w:p w:rsidR="00C36698" w:rsidRDefault="00C36698">
            <w:pPr>
              <w:pStyle w:val="ConsPlusNormal"/>
              <w:jc w:val="center"/>
            </w:pPr>
            <w:r>
              <w:t>Вид независимой оценочной процедуры (организация, осуществляющая оценку качества)</w:t>
            </w:r>
          </w:p>
        </w:tc>
        <w:tc>
          <w:tcPr>
            <w:tcW w:w="1474" w:type="dxa"/>
            <w:vMerge w:val="restart"/>
          </w:tcPr>
          <w:p w:rsidR="00C36698" w:rsidRDefault="00C36698">
            <w:pPr>
              <w:pStyle w:val="ConsPlusNormal"/>
              <w:jc w:val="center"/>
            </w:pPr>
            <w:r>
              <w:t>Дата проведения</w:t>
            </w:r>
          </w:p>
        </w:tc>
        <w:tc>
          <w:tcPr>
            <w:tcW w:w="1644" w:type="dxa"/>
            <w:vMerge w:val="restart"/>
          </w:tcPr>
          <w:p w:rsidR="00C36698" w:rsidRDefault="00C36698">
            <w:pPr>
              <w:pStyle w:val="ConsPlusNormal"/>
              <w:jc w:val="center"/>
            </w:pPr>
            <w:r>
              <w:t>Класс, количество обучающихся</w:t>
            </w:r>
          </w:p>
        </w:tc>
        <w:tc>
          <w:tcPr>
            <w:tcW w:w="1190" w:type="dxa"/>
            <w:vMerge w:val="restart"/>
          </w:tcPr>
          <w:p w:rsidR="00C36698" w:rsidRDefault="00C36698">
            <w:pPr>
              <w:pStyle w:val="ConsPlusNormal"/>
              <w:jc w:val="center"/>
            </w:pPr>
            <w:r>
              <w:t>Предмет</w:t>
            </w:r>
          </w:p>
        </w:tc>
        <w:tc>
          <w:tcPr>
            <w:tcW w:w="2494" w:type="dxa"/>
            <w:gridSpan w:val="2"/>
          </w:tcPr>
          <w:p w:rsidR="00C36698" w:rsidRDefault="00C36698">
            <w:pPr>
              <w:pStyle w:val="ConsPlusNormal"/>
              <w:jc w:val="center"/>
            </w:pPr>
            <w:r>
              <w:t>Количество (доля) обучающихся, участвовавших в диагностике</w:t>
            </w:r>
          </w:p>
        </w:tc>
        <w:tc>
          <w:tcPr>
            <w:tcW w:w="2494" w:type="dxa"/>
            <w:gridSpan w:val="2"/>
          </w:tcPr>
          <w:p w:rsidR="00C36698" w:rsidRDefault="00C36698">
            <w:pPr>
              <w:pStyle w:val="ConsPlusNormal"/>
              <w:jc w:val="center"/>
            </w:pPr>
            <w:r>
              <w:t>Количество (доля) обучающихся, успешно справившихся с работой</w:t>
            </w:r>
          </w:p>
        </w:tc>
        <w:tc>
          <w:tcPr>
            <w:tcW w:w="1530" w:type="dxa"/>
            <w:vMerge w:val="restart"/>
          </w:tcPr>
          <w:p w:rsidR="00C36698" w:rsidRDefault="00C36698">
            <w:pPr>
              <w:pStyle w:val="ConsPlusNormal"/>
              <w:jc w:val="center"/>
            </w:pPr>
            <w:r>
              <w:t>Приказ ОО о проведении оценочной процедуры (активная ссылка на документ, скрин)</w:t>
            </w:r>
          </w:p>
        </w:tc>
      </w:tr>
      <w:tr w:rsidR="00C36698">
        <w:tc>
          <w:tcPr>
            <w:tcW w:w="2778" w:type="dxa"/>
            <w:vMerge/>
          </w:tcPr>
          <w:p w:rsidR="00C36698" w:rsidRDefault="00C36698">
            <w:pPr>
              <w:pStyle w:val="ConsPlusNormal"/>
            </w:pPr>
          </w:p>
        </w:tc>
        <w:tc>
          <w:tcPr>
            <w:tcW w:w="1474" w:type="dxa"/>
            <w:vMerge/>
          </w:tcPr>
          <w:p w:rsidR="00C36698" w:rsidRDefault="00C36698">
            <w:pPr>
              <w:pStyle w:val="ConsPlusNormal"/>
            </w:pPr>
          </w:p>
        </w:tc>
        <w:tc>
          <w:tcPr>
            <w:tcW w:w="1644" w:type="dxa"/>
            <w:vMerge/>
          </w:tcPr>
          <w:p w:rsidR="00C36698" w:rsidRDefault="00C36698">
            <w:pPr>
              <w:pStyle w:val="ConsPlusNormal"/>
            </w:pPr>
          </w:p>
        </w:tc>
        <w:tc>
          <w:tcPr>
            <w:tcW w:w="1190" w:type="dxa"/>
            <w:vMerge/>
          </w:tcPr>
          <w:p w:rsidR="00C36698" w:rsidRDefault="00C36698">
            <w:pPr>
              <w:pStyle w:val="ConsPlusNormal"/>
            </w:pPr>
          </w:p>
        </w:tc>
        <w:tc>
          <w:tcPr>
            <w:tcW w:w="1077" w:type="dxa"/>
          </w:tcPr>
          <w:p w:rsidR="00C36698" w:rsidRDefault="00C36698">
            <w:pPr>
              <w:pStyle w:val="ConsPlusNormal"/>
              <w:jc w:val="center"/>
            </w:pPr>
            <w:r>
              <w:t>человек</w:t>
            </w:r>
          </w:p>
        </w:tc>
        <w:tc>
          <w:tcPr>
            <w:tcW w:w="1417" w:type="dxa"/>
          </w:tcPr>
          <w:p w:rsidR="00C36698" w:rsidRDefault="00C36698">
            <w:pPr>
              <w:pStyle w:val="ConsPlusNormal"/>
              <w:jc w:val="center"/>
            </w:pPr>
            <w:r>
              <w:t>процентов</w:t>
            </w:r>
          </w:p>
        </w:tc>
        <w:tc>
          <w:tcPr>
            <w:tcW w:w="1077" w:type="dxa"/>
          </w:tcPr>
          <w:p w:rsidR="00C36698" w:rsidRDefault="00C36698">
            <w:pPr>
              <w:pStyle w:val="ConsPlusNormal"/>
              <w:jc w:val="center"/>
            </w:pPr>
            <w:r>
              <w:t>человек</w:t>
            </w:r>
          </w:p>
        </w:tc>
        <w:tc>
          <w:tcPr>
            <w:tcW w:w="1417" w:type="dxa"/>
          </w:tcPr>
          <w:p w:rsidR="00C36698" w:rsidRDefault="00C36698">
            <w:pPr>
              <w:pStyle w:val="ConsPlusNormal"/>
              <w:jc w:val="center"/>
            </w:pPr>
            <w:r>
              <w:t>процентов</w:t>
            </w:r>
          </w:p>
        </w:tc>
        <w:tc>
          <w:tcPr>
            <w:tcW w:w="1530" w:type="dxa"/>
            <w:vMerge/>
          </w:tcPr>
          <w:p w:rsidR="00C36698" w:rsidRDefault="00C36698">
            <w:pPr>
              <w:pStyle w:val="ConsPlusNormal"/>
            </w:pPr>
          </w:p>
        </w:tc>
      </w:tr>
      <w:tr w:rsidR="00C36698">
        <w:tc>
          <w:tcPr>
            <w:tcW w:w="2778" w:type="dxa"/>
          </w:tcPr>
          <w:p w:rsidR="00C36698" w:rsidRDefault="00C36698">
            <w:pPr>
              <w:pStyle w:val="ConsPlusNormal"/>
            </w:pPr>
            <w:r>
              <w:t>Национальные исследования качества образования (далее - НИКО)</w:t>
            </w:r>
          </w:p>
        </w:tc>
        <w:tc>
          <w:tcPr>
            <w:tcW w:w="1474" w:type="dxa"/>
          </w:tcPr>
          <w:p w:rsidR="00C36698" w:rsidRDefault="00C36698">
            <w:pPr>
              <w:pStyle w:val="ConsPlusNormal"/>
            </w:pPr>
          </w:p>
        </w:tc>
        <w:tc>
          <w:tcPr>
            <w:tcW w:w="1644" w:type="dxa"/>
          </w:tcPr>
          <w:p w:rsidR="00C36698" w:rsidRDefault="00C36698">
            <w:pPr>
              <w:pStyle w:val="ConsPlusNormal"/>
            </w:pPr>
          </w:p>
        </w:tc>
        <w:tc>
          <w:tcPr>
            <w:tcW w:w="1190" w:type="dxa"/>
          </w:tcPr>
          <w:p w:rsidR="00C36698" w:rsidRDefault="00C36698">
            <w:pPr>
              <w:pStyle w:val="ConsPlusNormal"/>
            </w:pPr>
          </w:p>
        </w:tc>
        <w:tc>
          <w:tcPr>
            <w:tcW w:w="1077" w:type="dxa"/>
          </w:tcPr>
          <w:p w:rsidR="00C36698" w:rsidRDefault="00C36698">
            <w:pPr>
              <w:pStyle w:val="ConsPlusNormal"/>
            </w:pPr>
          </w:p>
        </w:tc>
        <w:tc>
          <w:tcPr>
            <w:tcW w:w="1417" w:type="dxa"/>
          </w:tcPr>
          <w:p w:rsidR="00C36698" w:rsidRDefault="00C36698">
            <w:pPr>
              <w:pStyle w:val="ConsPlusNormal"/>
            </w:pPr>
          </w:p>
        </w:tc>
        <w:tc>
          <w:tcPr>
            <w:tcW w:w="1077" w:type="dxa"/>
          </w:tcPr>
          <w:p w:rsidR="00C36698" w:rsidRDefault="00C36698">
            <w:pPr>
              <w:pStyle w:val="ConsPlusNormal"/>
            </w:pPr>
          </w:p>
        </w:tc>
        <w:tc>
          <w:tcPr>
            <w:tcW w:w="1417" w:type="dxa"/>
          </w:tcPr>
          <w:p w:rsidR="00C36698" w:rsidRDefault="00C36698">
            <w:pPr>
              <w:pStyle w:val="ConsPlusNormal"/>
            </w:pPr>
          </w:p>
        </w:tc>
        <w:tc>
          <w:tcPr>
            <w:tcW w:w="1530" w:type="dxa"/>
          </w:tcPr>
          <w:p w:rsidR="00C36698" w:rsidRDefault="00C36698">
            <w:pPr>
              <w:pStyle w:val="ConsPlusNormal"/>
            </w:pPr>
          </w:p>
        </w:tc>
      </w:tr>
      <w:tr w:rsidR="00C36698">
        <w:tc>
          <w:tcPr>
            <w:tcW w:w="2778" w:type="dxa"/>
          </w:tcPr>
          <w:p w:rsidR="00C36698" w:rsidRDefault="00C36698">
            <w:pPr>
              <w:pStyle w:val="ConsPlusNormal"/>
            </w:pPr>
            <w:r>
              <w:t>Всероссийский проверочные работы (далее - ВПР)</w:t>
            </w:r>
          </w:p>
        </w:tc>
        <w:tc>
          <w:tcPr>
            <w:tcW w:w="1474" w:type="dxa"/>
          </w:tcPr>
          <w:p w:rsidR="00C36698" w:rsidRDefault="00C36698">
            <w:pPr>
              <w:pStyle w:val="ConsPlusNormal"/>
            </w:pPr>
          </w:p>
        </w:tc>
        <w:tc>
          <w:tcPr>
            <w:tcW w:w="1644" w:type="dxa"/>
          </w:tcPr>
          <w:p w:rsidR="00C36698" w:rsidRDefault="00C36698">
            <w:pPr>
              <w:pStyle w:val="ConsPlusNormal"/>
            </w:pPr>
          </w:p>
        </w:tc>
        <w:tc>
          <w:tcPr>
            <w:tcW w:w="1190" w:type="dxa"/>
          </w:tcPr>
          <w:p w:rsidR="00C36698" w:rsidRDefault="00C36698">
            <w:pPr>
              <w:pStyle w:val="ConsPlusNormal"/>
            </w:pPr>
          </w:p>
        </w:tc>
        <w:tc>
          <w:tcPr>
            <w:tcW w:w="1077" w:type="dxa"/>
          </w:tcPr>
          <w:p w:rsidR="00C36698" w:rsidRDefault="00C36698">
            <w:pPr>
              <w:pStyle w:val="ConsPlusNormal"/>
            </w:pPr>
          </w:p>
        </w:tc>
        <w:tc>
          <w:tcPr>
            <w:tcW w:w="1417" w:type="dxa"/>
          </w:tcPr>
          <w:p w:rsidR="00C36698" w:rsidRDefault="00C36698">
            <w:pPr>
              <w:pStyle w:val="ConsPlusNormal"/>
            </w:pPr>
          </w:p>
        </w:tc>
        <w:tc>
          <w:tcPr>
            <w:tcW w:w="1077" w:type="dxa"/>
          </w:tcPr>
          <w:p w:rsidR="00C36698" w:rsidRDefault="00C36698">
            <w:pPr>
              <w:pStyle w:val="ConsPlusNormal"/>
            </w:pPr>
          </w:p>
        </w:tc>
        <w:tc>
          <w:tcPr>
            <w:tcW w:w="1417" w:type="dxa"/>
          </w:tcPr>
          <w:p w:rsidR="00C36698" w:rsidRDefault="00C36698">
            <w:pPr>
              <w:pStyle w:val="ConsPlusNormal"/>
            </w:pPr>
          </w:p>
        </w:tc>
        <w:tc>
          <w:tcPr>
            <w:tcW w:w="1530" w:type="dxa"/>
          </w:tcPr>
          <w:p w:rsidR="00C36698" w:rsidRDefault="00C36698">
            <w:pPr>
              <w:pStyle w:val="ConsPlusNormal"/>
            </w:pPr>
          </w:p>
        </w:tc>
      </w:tr>
      <w:tr w:rsidR="00C36698">
        <w:tc>
          <w:tcPr>
            <w:tcW w:w="2778" w:type="dxa"/>
          </w:tcPr>
          <w:p w:rsidR="00C36698" w:rsidRDefault="00C36698">
            <w:pPr>
              <w:pStyle w:val="ConsPlusNormal"/>
            </w:pPr>
            <w:r>
              <w:t>Мониторинг качества дошкольного образования (далее - МКДО)</w:t>
            </w:r>
          </w:p>
        </w:tc>
        <w:tc>
          <w:tcPr>
            <w:tcW w:w="1474" w:type="dxa"/>
          </w:tcPr>
          <w:p w:rsidR="00C36698" w:rsidRDefault="00C36698">
            <w:pPr>
              <w:pStyle w:val="ConsPlusNormal"/>
            </w:pPr>
          </w:p>
        </w:tc>
        <w:tc>
          <w:tcPr>
            <w:tcW w:w="1644" w:type="dxa"/>
          </w:tcPr>
          <w:p w:rsidR="00C36698" w:rsidRDefault="00C36698">
            <w:pPr>
              <w:pStyle w:val="ConsPlusNormal"/>
            </w:pPr>
          </w:p>
        </w:tc>
        <w:tc>
          <w:tcPr>
            <w:tcW w:w="1190" w:type="dxa"/>
          </w:tcPr>
          <w:p w:rsidR="00C36698" w:rsidRDefault="00C36698">
            <w:pPr>
              <w:pStyle w:val="ConsPlusNormal"/>
            </w:pPr>
          </w:p>
        </w:tc>
        <w:tc>
          <w:tcPr>
            <w:tcW w:w="1077" w:type="dxa"/>
          </w:tcPr>
          <w:p w:rsidR="00C36698" w:rsidRDefault="00C36698">
            <w:pPr>
              <w:pStyle w:val="ConsPlusNormal"/>
            </w:pPr>
          </w:p>
        </w:tc>
        <w:tc>
          <w:tcPr>
            <w:tcW w:w="1417" w:type="dxa"/>
          </w:tcPr>
          <w:p w:rsidR="00C36698" w:rsidRDefault="00C36698">
            <w:pPr>
              <w:pStyle w:val="ConsPlusNormal"/>
            </w:pPr>
          </w:p>
        </w:tc>
        <w:tc>
          <w:tcPr>
            <w:tcW w:w="1077" w:type="dxa"/>
          </w:tcPr>
          <w:p w:rsidR="00C36698" w:rsidRDefault="00C36698">
            <w:pPr>
              <w:pStyle w:val="ConsPlusNormal"/>
            </w:pPr>
          </w:p>
        </w:tc>
        <w:tc>
          <w:tcPr>
            <w:tcW w:w="1417" w:type="dxa"/>
          </w:tcPr>
          <w:p w:rsidR="00C36698" w:rsidRDefault="00C36698">
            <w:pPr>
              <w:pStyle w:val="ConsPlusNormal"/>
            </w:pPr>
          </w:p>
        </w:tc>
        <w:tc>
          <w:tcPr>
            <w:tcW w:w="1530" w:type="dxa"/>
          </w:tcPr>
          <w:p w:rsidR="00C36698" w:rsidRDefault="00C36698">
            <w:pPr>
              <w:pStyle w:val="ConsPlusNormal"/>
            </w:pPr>
          </w:p>
        </w:tc>
      </w:tr>
      <w:tr w:rsidR="00C36698">
        <w:tc>
          <w:tcPr>
            <w:tcW w:w="2778" w:type="dxa"/>
          </w:tcPr>
          <w:p w:rsidR="00C36698" w:rsidRDefault="00C36698">
            <w:pPr>
              <w:pStyle w:val="ConsPlusNormal"/>
            </w:pPr>
            <w:r>
              <w:t>...</w:t>
            </w:r>
          </w:p>
        </w:tc>
        <w:tc>
          <w:tcPr>
            <w:tcW w:w="1474" w:type="dxa"/>
          </w:tcPr>
          <w:p w:rsidR="00C36698" w:rsidRDefault="00C36698">
            <w:pPr>
              <w:pStyle w:val="ConsPlusNormal"/>
            </w:pPr>
          </w:p>
        </w:tc>
        <w:tc>
          <w:tcPr>
            <w:tcW w:w="1644" w:type="dxa"/>
          </w:tcPr>
          <w:p w:rsidR="00C36698" w:rsidRDefault="00C36698">
            <w:pPr>
              <w:pStyle w:val="ConsPlusNormal"/>
            </w:pPr>
          </w:p>
        </w:tc>
        <w:tc>
          <w:tcPr>
            <w:tcW w:w="1190" w:type="dxa"/>
          </w:tcPr>
          <w:p w:rsidR="00C36698" w:rsidRDefault="00C36698">
            <w:pPr>
              <w:pStyle w:val="ConsPlusNormal"/>
            </w:pPr>
          </w:p>
        </w:tc>
        <w:tc>
          <w:tcPr>
            <w:tcW w:w="1077" w:type="dxa"/>
          </w:tcPr>
          <w:p w:rsidR="00C36698" w:rsidRDefault="00C36698">
            <w:pPr>
              <w:pStyle w:val="ConsPlusNormal"/>
            </w:pPr>
          </w:p>
        </w:tc>
        <w:tc>
          <w:tcPr>
            <w:tcW w:w="1417" w:type="dxa"/>
          </w:tcPr>
          <w:p w:rsidR="00C36698" w:rsidRDefault="00C36698">
            <w:pPr>
              <w:pStyle w:val="ConsPlusNormal"/>
            </w:pPr>
          </w:p>
        </w:tc>
        <w:tc>
          <w:tcPr>
            <w:tcW w:w="1077" w:type="dxa"/>
          </w:tcPr>
          <w:p w:rsidR="00C36698" w:rsidRDefault="00C36698">
            <w:pPr>
              <w:pStyle w:val="ConsPlusNormal"/>
            </w:pPr>
          </w:p>
        </w:tc>
        <w:tc>
          <w:tcPr>
            <w:tcW w:w="1417" w:type="dxa"/>
          </w:tcPr>
          <w:p w:rsidR="00C36698" w:rsidRDefault="00C36698">
            <w:pPr>
              <w:pStyle w:val="ConsPlusNormal"/>
            </w:pPr>
          </w:p>
        </w:tc>
        <w:tc>
          <w:tcPr>
            <w:tcW w:w="1530" w:type="dxa"/>
          </w:tcPr>
          <w:p w:rsidR="00C36698" w:rsidRDefault="00C36698">
            <w:pPr>
              <w:pStyle w:val="ConsPlusNormal"/>
            </w:pPr>
          </w:p>
        </w:tc>
      </w:tr>
    </w:tbl>
    <w:p w:rsidR="00C36698" w:rsidRDefault="00C36698">
      <w:pPr>
        <w:pStyle w:val="ConsPlusNormal"/>
        <w:sectPr w:rsidR="00C36698">
          <w:pgSz w:w="16838" w:h="11905" w:orient="landscape"/>
          <w:pgMar w:top="1701" w:right="1134" w:bottom="850" w:left="1134" w:header="0" w:footer="0" w:gutter="0"/>
          <w:cols w:space="720"/>
          <w:titlePg/>
        </w:sectPr>
      </w:pPr>
    </w:p>
    <w:p w:rsidR="00C36698" w:rsidRDefault="00C36698">
      <w:pPr>
        <w:pStyle w:val="ConsPlusNormal"/>
        <w:ind w:firstLine="540"/>
        <w:jc w:val="both"/>
      </w:pPr>
    </w:p>
    <w:p w:rsidR="00C36698" w:rsidRDefault="00C36698">
      <w:pPr>
        <w:pStyle w:val="ConsPlusNormal"/>
        <w:jc w:val="both"/>
      </w:pPr>
      <w:r>
        <w:t>Вывод: 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ind w:firstLine="540"/>
        <w:jc w:val="both"/>
      </w:pPr>
    </w:p>
    <w:p w:rsidR="00C36698" w:rsidRDefault="00C36698">
      <w:pPr>
        <w:pStyle w:val="ConsPlusNormal"/>
        <w:jc w:val="both"/>
      </w:pPr>
      <w:r>
        <w:t xml:space="preserve">Иные результаты по итогам мониторинга системы образования, проводимого в порядке, установленном </w:t>
      </w:r>
      <w:hyperlink r:id="rId28">
        <w:r>
          <w:rPr>
            <w:color w:val="0000FF"/>
          </w:rPr>
          <w:t>постановлением</w:t>
        </w:r>
      </w:hyperlink>
      <w:r>
        <w:t xml:space="preserve"> Правительства Российской Федерации от 05.08.2013 N 662 "Об осуществлении мониторинга системы образования"</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Вывод: 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ind w:firstLine="540"/>
        <w:jc w:val="both"/>
      </w:pPr>
    </w:p>
    <w:p w:rsidR="00C36698" w:rsidRDefault="00C36698">
      <w:pPr>
        <w:pStyle w:val="ConsPlusNormal"/>
        <w:ind w:firstLine="540"/>
        <w:jc w:val="both"/>
        <w:outlineLvl w:val="2"/>
      </w:pPr>
      <w:r>
        <w:t>3. Выявление и развитие педагогическим работником у обучающихся способностей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C36698" w:rsidRDefault="00C36698">
      <w:pPr>
        <w:pStyle w:val="ConsPlusNormal"/>
        <w:spacing w:before="220"/>
        <w:ind w:firstLine="540"/>
        <w:jc w:val="both"/>
      </w:pPr>
      <w:r>
        <w:t>1) количество обучающихся, занимающихся научной (интеллектуальной), творческой, физкультурно-спортивной деятельностью (указать вид деятельности, название проекта, мероприятия; количество/доля обучающихся, вовлекаемых в научную (интеллектуальную), творческую, физкультурно-спортивную деятельность; результат реализации проекта)</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w:t>
      </w:r>
    </w:p>
    <w:p w:rsidR="00C36698" w:rsidRDefault="00C36698">
      <w:pPr>
        <w:pStyle w:val="ConsPlusNormal"/>
        <w:spacing w:before="220"/>
        <w:ind w:firstLine="540"/>
        <w:jc w:val="both"/>
      </w:pPr>
      <w:r>
        <w:t>2) участие обучающихся в реализации социально-образовательных проектов, социально значимых дел с целью формирования базовых национальных ценностей Российской Федерации, в том числе деятельность по самоопределению и профессиональной ориентации обучающихся (указать вид деятельности, название проекта, мероприятия; количество/доля обучающихся, вовлекаемых в научную (интеллектуальную), творческую, физкультурно-спортивную деятельность; результат реализации проекта)</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w:t>
      </w:r>
    </w:p>
    <w:p w:rsidR="00C36698" w:rsidRDefault="00C36698">
      <w:pPr>
        <w:pStyle w:val="ConsPlusNormal"/>
        <w:spacing w:before="220"/>
        <w:ind w:firstLine="540"/>
        <w:jc w:val="both"/>
      </w:pPr>
      <w:r>
        <w:t>3) внеурочная деятельность (класс, группа, секция, кружок, студия; курс внеурочной деятельности/количество (доля)) участвующих</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w:t>
      </w:r>
    </w:p>
    <w:p w:rsidR="00C36698" w:rsidRDefault="00C36698">
      <w:pPr>
        <w:pStyle w:val="ConsPlusNormal"/>
        <w:spacing w:before="220"/>
        <w:ind w:firstLine="540"/>
        <w:jc w:val="both"/>
      </w:pPr>
      <w:r>
        <w:t xml:space="preserve">4) участие обучающихся педагогического работника в олимпиадах, конкурсах, фестивалях, соревнованиях </w:t>
      </w:r>
      <w:hyperlink w:anchor="P574">
        <w:r>
          <w:rPr>
            <w:color w:val="0000FF"/>
          </w:rPr>
          <w:t>**</w:t>
        </w:r>
      </w:hyperlink>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38"/>
        <w:gridCol w:w="2268"/>
        <w:gridCol w:w="1474"/>
        <w:gridCol w:w="1587"/>
      </w:tblGrid>
      <w:tr w:rsidR="00C36698">
        <w:tc>
          <w:tcPr>
            <w:tcW w:w="1303" w:type="dxa"/>
          </w:tcPr>
          <w:p w:rsidR="00C36698" w:rsidRDefault="00C36698">
            <w:pPr>
              <w:pStyle w:val="ConsPlusNormal"/>
              <w:jc w:val="center"/>
            </w:pPr>
            <w:r>
              <w:t>Учебный год</w:t>
            </w:r>
          </w:p>
        </w:tc>
        <w:tc>
          <w:tcPr>
            <w:tcW w:w="2438" w:type="dxa"/>
          </w:tcPr>
          <w:p w:rsidR="00C36698" w:rsidRDefault="00C36698">
            <w:pPr>
              <w:pStyle w:val="ConsPlusNormal"/>
              <w:jc w:val="center"/>
            </w:pPr>
            <w:r>
              <w:t xml:space="preserve">Полное наименование олимпиады, конкурса, фестиваля, </w:t>
            </w:r>
            <w:r>
              <w:lastRenderedPageBreak/>
              <w:t>соревнования (указать организатора мероприятия) (активная ссылка, документы)</w:t>
            </w:r>
          </w:p>
        </w:tc>
        <w:tc>
          <w:tcPr>
            <w:tcW w:w="2268" w:type="dxa"/>
          </w:tcPr>
          <w:p w:rsidR="00C36698" w:rsidRDefault="00C36698">
            <w:pPr>
              <w:pStyle w:val="ConsPlusNormal"/>
              <w:jc w:val="center"/>
            </w:pPr>
            <w:r>
              <w:lastRenderedPageBreak/>
              <w:t xml:space="preserve">Уровень и формат участия (региональный, </w:t>
            </w:r>
            <w:r>
              <w:lastRenderedPageBreak/>
              <w:t>федеральный, международный/очно, заочно, дистанционно)</w:t>
            </w:r>
          </w:p>
        </w:tc>
        <w:tc>
          <w:tcPr>
            <w:tcW w:w="1474" w:type="dxa"/>
          </w:tcPr>
          <w:p w:rsidR="00C36698" w:rsidRDefault="00C36698">
            <w:pPr>
              <w:pStyle w:val="ConsPlusNormal"/>
              <w:jc w:val="center"/>
            </w:pPr>
            <w:r>
              <w:lastRenderedPageBreak/>
              <w:t>Участники (человек/процентов)</w:t>
            </w:r>
          </w:p>
        </w:tc>
        <w:tc>
          <w:tcPr>
            <w:tcW w:w="1587" w:type="dxa"/>
          </w:tcPr>
          <w:p w:rsidR="00C36698" w:rsidRDefault="00C36698">
            <w:pPr>
              <w:pStyle w:val="ConsPlusNormal"/>
              <w:jc w:val="center"/>
            </w:pPr>
            <w:r>
              <w:t>Победители, призеры (человек/проц</w:t>
            </w:r>
            <w:r>
              <w:lastRenderedPageBreak/>
              <w:t>ентов)</w:t>
            </w:r>
          </w:p>
        </w:tc>
      </w:tr>
      <w:tr w:rsidR="00C36698">
        <w:tc>
          <w:tcPr>
            <w:tcW w:w="1303" w:type="dxa"/>
          </w:tcPr>
          <w:p w:rsidR="00C36698" w:rsidRDefault="00C36698">
            <w:pPr>
              <w:pStyle w:val="ConsPlusNormal"/>
              <w:jc w:val="center"/>
            </w:pPr>
            <w:r>
              <w:lastRenderedPageBreak/>
              <w:t>20__/20__</w:t>
            </w:r>
          </w:p>
        </w:tc>
        <w:tc>
          <w:tcPr>
            <w:tcW w:w="2438" w:type="dxa"/>
          </w:tcPr>
          <w:p w:rsidR="00C36698" w:rsidRDefault="00C36698">
            <w:pPr>
              <w:pStyle w:val="ConsPlusNormal"/>
            </w:pPr>
          </w:p>
        </w:tc>
        <w:tc>
          <w:tcPr>
            <w:tcW w:w="2268" w:type="dxa"/>
          </w:tcPr>
          <w:p w:rsidR="00C36698" w:rsidRDefault="00C36698">
            <w:pPr>
              <w:pStyle w:val="ConsPlusNormal"/>
            </w:pPr>
          </w:p>
        </w:tc>
        <w:tc>
          <w:tcPr>
            <w:tcW w:w="1474" w:type="dxa"/>
          </w:tcPr>
          <w:p w:rsidR="00C36698" w:rsidRDefault="00C36698">
            <w:pPr>
              <w:pStyle w:val="ConsPlusNormal"/>
            </w:pPr>
          </w:p>
        </w:tc>
        <w:tc>
          <w:tcPr>
            <w:tcW w:w="1587" w:type="dxa"/>
          </w:tcPr>
          <w:p w:rsidR="00C36698" w:rsidRDefault="00C36698">
            <w:pPr>
              <w:pStyle w:val="ConsPlusNormal"/>
            </w:pPr>
          </w:p>
        </w:tc>
      </w:tr>
      <w:tr w:rsidR="00C36698">
        <w:tc>
          <w:tcPr>
            <w:tcW w:w="1303" w:type="dxa"/>
          </w:tcPr>
          <w:p w:rsidR="00C36698" w:rsidRDefault="00C36698">
            <w:pPr>
              <w:pStyle w:val="ConsPlusNormal"/>
              <w:jc w:val="center"/>
            </w:pPr>
            <w:r>
              <w:t>...</w:t>
            </w:r>
          </w:p>
        </w:tc>
        <w:tc>
          <w:tcPr>
            <w:tcW w:w="2438" w:type="dxa"/>
          </w:tcPr>
          <w:p w:rsidR="00C36698" w:rsidRDefault="00C36698">
            <w:pPr>
              <w:pStyle w:val="ConsPlusNormal"/>
            </w:pPr>
          </w:p>
        </w:tc>
        <w:tc>
          <w:tcPr>
            <w:tcW w:w="2268" w:type="dxa"/>
          </w:tcPr>
          <w:p w:rsidR="00C36698" w:rsidRDefault="00C36698">
            <w:pPr>
              <w:pStyle w:val="ConsPlusNormal"/>
            </w:pPr>
          </w:p>
        </w:tc>
        <w:tc>
          <w:tcPr>
            <w:tcW w:w="1474" w:type="dxa"/>
          </w:tcPr>
          <w:p w:rsidR="00C36698" w:rsidRDefault="00C36698">
            <w:pPr>
              <w:pStyle w:val="ConsPlusNormal"/>
            </w:pPr>
          </w:p>
        </w:tc>
        <w:tc>
          <w:tcPr>
            <w:tcW w:w="1587"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outlineLvl w:val="2"/>
      </w:pPr>
      <w:r>
        <w:t>4. Совершенствование методов обучения и воспитания, обеспечивающих повышение качества образования</w:t>
      </w:r>
    </w:p>
    <w:p w:rsidR="00C36698" w:rsidRDefault="00C36698">
      <w:pPr>
        <w:pStyle w:val="ConsPlusNormal"/>
        <w:spacing w:before="220"/>
        <w:jc w:val="both"/>
      </w:pPr>
      <w:r>
        <w:t xml:space="preserve">Продуктивное использование форм, методов, средств, педагогических приемов, электронных образовательных ресурсов (конкретизировать) </w:t>
      </w:r>
      <w:hyperlink w:anchor="P573">
        <w:r>
          <w:rPr>
            <w:color w:val="0000FF"/>
          </w:rPr>
          <w:t>*</w:t>
        </w:r>
      </w:hyperlink>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 xml:space="preserve">Продуктивное использование новых образовательных технологий (конкретизировать) </w:t>
      </w:r>
      <w:hyperlink w:anchor="P574">
        <w:r>
          <w:rPr>
            <w:color w:val="0000FF"/>
          </w:rPr>
          <w:t>**</w:t>
        </w:r>
      </w:hyperlink>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jc w:val="both"/>
      </w:pPr>
      <w:r>
        <w:t>____________________________________________________________</w:t>
      </w:r>
    </w:p>
    <w:p w:rsidR="00C36698" w:rsidRDefault="00C36698">
      <w:pPr>
        <w:pStyle w:val="ConsPlusNormal"/>
        <w:spacing w:before="220"/>
        <w:ind w:firstLine="540"/>
        <w:jc w:val="both"/>
        <w:outlineLvl w:val="2"/>
      </w:pPr>
      <w:r>
        <w:t>5. Транслирование в педагогических коллективах опыта практических результатов своей профессиональной деятельности</w:t>
      </w:r>
    </w:p>
    <w:p w:rsidR="00C36698" w:rsidRDefault="00C36698">
      <w:pPr>
        <w:pStyle w:val="ConsPlusNormal"/>
        <w:spacing w:before="220"/>
        <w:ind w:firstLine="540"/>
        <w:jc w:val="both"/>
      </w:pPr>
      <w:r>
        <w:t>1) выступления, сообщения, доклады, проведение мероприятий</w:t>
      </w:r>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3061"/>
        <w:gridCol w:w="3118"/>
        <w:gridCol w:w="1587"/>
      </w:tblGrid>
      <w:tr w:rsidR="00C36698">
        <w:tc>
          <w:tcPr>
            <w:tcW w:w="1303" w:type="dxa"/>
          </w:tcPr>
          <w:p w:rsidR="00C36698" w:rsidRDefault="00C36698">
            <w:pPr>
              <w:pStyle w:val="ConsPlusNormal"/>
              <w:jc w:val="center"/>
            </w:pPr>
            <w:r>
              <w:t>Учебный год</w:t>
            </w:r>
          </w:p>
        </w:tc>
        <w:tc>
          <w:tcPr>
            <w:tcW w:w="3061" w:type="dxa"/>
          </w:tcPr>
          <w:p w:rsidR="00C36698" w:rsidRDefault="00C36698">
            <w:pPr>
              <w:pStyle w:val="ConsPlusNormal"/>
              <w:jc w:val="center"/>
            </w:pPr>
            <w:r>
              <w:t>Мероприятие (конференция, форум, мастер-класс, семинар, вебинар, круглый стол, педагогические чтения и другое), указать тему выступления (активная ссылка, документы)</w:t>
            </w:r>
          </w:p>
        </w:tc>
        <w:tc>
          <w:tcPr>
            <w:tcW w:w="3118" w:type="dxa"/>
          </w:tcPr>
          <w:p w:rsidR="00C36698" w:rsidRDefault="00C36698">
            <w:pPr>
              <w:pStyle w:val="ConsPlusNormal"/>
              <w:jc w:val="center"/>
            </w:pPr>
            <w:r>
              <w:t>Уровень (ОО, муниципальный, региональный, федеральный, международный) и формат участия (очно, дистанционно)</w:t>
            </w:r>
          </w:p>
        </w:tc>
        <w:tc>
          <w:tcPr>
            <w:tcW w:w="1587" w:type="dxa"/>
          </w:tcPr>
          <w:p w:rsidR="00C36698" w:rsidRDefault="00C36698">
            <w:pPr>
              <w:pStyle w:val="ConsPlusNormal"/>
              <w:jc w:val="center"/>
            </w:pPr>
            <w:r>
              <w:t>Результат (победитель, призер, лауреат, участник: ведущий, модератор и другое)</w:t>
            </w:r>
          </w:p>
        </w:tc>
      </w:tr>
      <w:tr w:rsidR="00C36698">
        <w:tc>
          <w:tcPr>
            <w:tcW w:w="1303" w:type="dxa"/>
          </w:tcPr>
          <w:p w:rsidR="00C36698" w:rsidRDefault="00C36698">
            <w:pPr>
              <w:pStyle w:val="ConsPlusNormal"/>
              <w:jc w:val="center"/>
            </w:pPr>
            <w:r>
              <w:t>20__/20__</w:t>
            </w:r>
          </w:p>
        </w:tc>
        <w:tc>
          <w:tcPr>
            <w:tcW w:w="3061" w:type="dxa"/>
          </w:tcPr>
          <w:p w:rsidR="00C36698" w:rsidRDefault="00C36698">
            <w:pPr>
              <w:pStyle w:val="ConsPlusNormal"/>
            </w:pPr>
          </w:p>
        </w:tc>
        <w:tc>
          <w:tcPr>
            <w:tcW w:w="3118" w:type="dxa"/>
          </w:tcPr>
          <w:p w:rsidR="00C36698" w:rsidRDefault="00C36698">
            <w:pPr>
              <w:pStyle w:val="ConsPlusNormal"/>
            </w:pPr>
          </w:p>
        </w:tc>
        <w:tc>
          <w:tcPr>
            <w:tcW w:w="1587" w:type="dxa"/>
          </w:tcPr>
          <w:p w:rsidR="00C36698" w:rsidRDefault="00C36698">
            <w:pPr>
              <w:pStyle w:val="ConsPlusNormal"/>
            </w:pPr>
          </w:p>
        </w:tc>
      </w:tr>
      <w:tr w:rsidR="00C36698">
        <w:tc>
          <w:tcPr>
            <w:tcW w:w="1303" w:type="dxa"/>
          </w:tcPr>
          <w:p w:rsidR="00C36698" w:rsidRDefault="00C36698">
            <w:pPr>
              <w:pStyle w:val="ConsPlusNormal"/>
              <w:jc w:val="center"/>
            </w:pPr>
            <w:r>
              <w:t>20__/20__</w:t>
            </w:r>
          </w:p>
        </w:tc>
        <w:tc>
          <w:tcPr>
            <w:tcW w:w="3061" w:type="dxa"/>
          </w:tcPr>
          <w:p w:rsidR="00C36698" w:rsidRDefault="00C36698">
            <w:pPr>
              <w:pStyle w:val="ConsPlusNormal"/>
            </w:pPr>
          </w:p>
        </w:tc>
        <w:tc>
          <w:tcPr>
            <w:tcW w:w="3118" w:type="dxa"/>
          </w:tcPr>
          <w:p w:rsidR="00C36698" w:rsidRDefault="00C36698">
            <w:pPr>
              <w:pStyle w:val="ConsPlusNormal"/>
            </w:pPr>
          </w:p>
        </w:tc>
        <w:tc>
          <w:tcPr>
            <w:tcW w:w="1587" w:type="dxa"/>
          </w:tcPr>
          <w:p w:rsidR="00C36698" w:rsidRDefault="00C36698">
            <w:pPr>
              <w:pStyle w:val="ConsPlusNormal"/>
            </w:pPr>
          </w:p>
        </w:tc>
      </w:tr>
      <w:tr w:rsidR="00C36698">
        <w:tc>
          <w:tcPr>
            <w:tcW w:w="1303" w:type="dxa"/>
          </w:tcPr>
          <w:p w:rsidR="00C36698" w:rsidRDefault="00C36698">
            <w:pPr>
              <w:pStyle w:val="ConsPlusNormal"/>
              <w:jc w:val="center"/>
            </w:pPr>
            <w:r>
              <w:t>...</w:t>
            </w:r>
          </w:p>
        </w:tc>
        <w:tc>
          <w:tcPr>
            <w:tcW w:w="3061" w:type="dxa"/>
          </w:tcPr>
          <w:p w:rsidR="00C36698" w:rsidRDefault="00C36698">
            <w:pPr>
              <w:pStyle w:val="ConsPlusNormal"/>
            </w:pPr>
          </w:p>
        </w:tc>
        <w:tc>
          <w:tcPr>
            <w:tcW w:w="3118" w:type="dxa"/>
          </w:tcPr>
          <w:p w:rsidR="00C36698" w:rsidRDefault="00C36698">
            <w:pPr>
              <w:pStyle w:val="ConsPlusNormal"/>
            </w:pPr>
          </w:p>
        </w:tc>
        <w:tc>
          <w:tcPr>
            <w:tcW w:w="1587"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pPr>
      <w:r>
        <w:t xml:space="preserve">2) инновационная, экспериментальная деятельность </w:t>
      </w:r>
      <w:hyperlink w:anchor="P574">
        <w:r>
          <w:rPr>
            <w:color w:val="0000FF"/>
          </w:rPr>
          <w:t>**</w:t>
        </w:r>
      </w:hyperlink>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3061"/>
        <w:gridCol w:w="3118"/>
        <w:gridCol w:w="1587"/>
      </w:tblGrid>
      <w:tr w:rsidR="00C36698">
        <w:tc>
          <w:tcPr>
            <w:tcW w:w="1303" w:type="dxa"/>
          </w:tcPr>
          <w:p w:rsidR="00C36698" w:rsidRDefault="00C36698">
            <w:pPr>
              <w:pStyle w:val="ConsPlusNormal"/>
              <w:jc w:val="center"/>
            </w:pPr>
            <w:r>
              <w:t>Учебный год</w:t>
            </w:r>
          </w:p>
        </w:tc>
        <w:tc>
          <w:tcPr>
            <w:tcW w:w="3061" w:type="dxa"/>
          </w:tcPr>
          <w:p w:rsidR="00C36698" w:rsidRDefault="00C36698">
            <w:pPr>
              <w:pStyle w:val="ConsPlusNormal"/>
              <w:jc w:val="center"/>
            </w:pPr>
            <w:r>
              <w:t>Тема/направление инновационного проекта, экспериментальной площадки</w:t>
            </w:r>
          </w:p>
        </w:tc>
        <w:tc>
          <w:tcPr>
            <w:tcW w:w="3118" w:type="dxa"/>
          </w:tcPr>
          <w:p w:rsidR="00C36698" w:rsidRDefault="00C36698">
            <w:pPr>
              <w:pStyle w:val="ConsPlusNormal"/>
              <w:jc w:val="center"/>
            </w:pPr>
            <w:r>
              <w:t>Уровень (ОО, муниципальный, региональный, федеральный, международный), приложить скан-копию приказа, положения, дорожной карты</w:t>
            </w:r>
          </w:p>
        </w:tc>
        <w:tc>
          <w:tcPr>
            <w:tcW w:w="1587" w:type="dxa"/>
          </w:tcPr>
          <w:p w:rsidR="00C36698" w:rsidRDefault="00C36698">
            <w:pPr>
              <w:pStyle w:val="ConsPlusNormal"/>
              <w:jc w:val="center"/>
            </w:pPr>
            <w:r>
              <w:t>Фактический результат (активная ссылка, документы)</w:t>
            </w:r>
          </w:p>
        </w:tc>
      </w:tr>
      <w:tr w:rsidR="00C36698">
        <w:tc>
          <w:tcPr>
            <w:tcW w:w="1303" w:type="dxa"/>
          </w:tcPr>
          <w:p w:rsidR="00C36698" w:rsidRDefault="00C36698">
            <w:pPr>
              <w:pStyle w:val="ConsPlusNormal"/>
              <w:jc w:val="center"/>
            </w:pPr>
            <w:r>
              <w:t>20_/20_</w:t>
            </w:r>
          </w:p>
        </w:tc>
        <w:tc>
          <w:tcPr>
            <w:tcW w:w="3061" w:type="dxa"/>
          </w:tcPr>
          <w:p w:rsidR="00C36698" w:rsidRDefault="00C36698">
            <w:pPr>
              <w:pStyle w:val="ConsPlusNormal"/>
            </w:pPr>
          </w:p>
        </w:tc>
        <w:tc>
          <w:tcPr>
            <w:tcW w:w="3118" w:type="dxa"/>
          </w:tcPr>
          <w:p w:rsidR="00C36698" w:rsidRDefault="00C36698">
            <w:pPr>
              <w:pStyle w:val="ConsPlusNormal"/>
            </w:pPr>
          </w:p>
        </w:tc>
        <w:tc>
          <w:tcPr>
            <w:tcW w:w="1587" w:type="dxa"/>
          </w:tcPr>
          <w:p w:rsidR="00C36698" w:rsidRDefault="00C36698">
            <w:pPr>
              <w:pStyle w:val="ConsPlusNormal"/>
            </w:pPr>
          </w:p>
        </w:tc>
      </w:tr>
      <w:tr w:rsidR="00C36698">
        <w:tc>
          <w:tcPr>
            <w:tcW w:w="1303" w:type="dxa"/>
          </w:tcPr>
          <w:p w:rsidR="00C36698" w:rsidRDefault="00C36698">
            <w:pPr>
              <w:pStyle w:val="ConsPlusNormal"/>
              <w:jc w:val="center"/>
            </w:pPr>
            <w:r>
              <w:lastRenderedPageBreak/>
              <w:t>20_/20_</w:t>
            </w:r>
          </w:p>
        </w:tc>
        <w:tc>
          <w:tcPr>
            <w:tcW w:w="3061" w:type="dxa"/>
          </w:tcPr>
          <w:p w:rsidR="00C36698" w:rsidRDefault="00C36698">
            <w:pPr>
              <w:pStyle w:val="ConsPlusNormal"/>
            </w:pPr>
          </w:p>
        </w:tc>
        <w:tc>
          <w:tcPr>
            <w:tcW w:w="3118" w:type="dxa"/>
          </w:tcPr>
          <w:p w:rsidR="00C36698" w:rsidRDefault="00C36698">
            <w:pPr>
              <w:pStyle w:val="ConsPlusNormal"/>
            </w:pPr>
          </w:p>
        </w:tc>
        <w:tc>
          <w:tcPr>
            <w:tcW w:w="1587" w:type="dxa"/>
          </w:tcPr>
          <w:p w:rsidR="00C36698" w:rsidRDefault="00C36698">
            <w:pPr>
              <w:pStyle w:val="ConsPlusNormal"/>
            </w:pPr>
          </w:p>
        </w:tc>
      </w:tr>
      <w:tr w:rsidR="00C36698">
        <w:tc>
          <w:tcPr>
            <w:tcW w:w="1303" w:type="dxa"/>
          </w:tcPr>
          <w:p w:rsidR="00C36698" w:rsidRDefault="00C36698">
            <w:pPr>
              <w:pStyle w:val="ConsPlusNormal"/>
              <w:jc w:val="center"/>
            </w:pPr>
            <w:r>
              <w:t>...</w:t>
            </w:r>
          </w:p>
        </w:tc>
        <w:tc>
          <w:tcPr>
            <w:tcW w:w="3061" w:type="dxa"/>
          </w:tcPr>
          <w:p w:rsidR="00C36698" w:rsidRDefault="00C36698">
            <w:pPr>
              <w:pStyle w:val="ConsPlusNormal"/>
            </w:pPr>
          </w:p>
        </w:tc>
        <w:tc>
          <w:tcPr>
            <w:tcW w:w="3118" w:type="dxa"/>
          </w:tcPr>
          <w:p w:rsidR="00C36698" w:rsidRDefault="00C36698">
            <w:pPr>
              <w:pStyle w:val="ConsPlusNormal"/>
            </w:pPr>
          </w:p>
        </w:tc>
        <w:tc>
          <w:tcPr>
            <w:tcW w:w="1587"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outlineLvl w:val="2"/>
      </w:pPr>
      <w:r>
        <w:t>6. Активное участие в работе методических объединений педагогических работников</w:t>
      </w:r>
    </w:p>
    <w:p w:rsidR="00C36698" w:rsidRDefault="00C36698">
      <w:pPr>
        <w:pStyle w:val="ConsPlusNormal"/>
        <w:spacing w:before="220"/>
        <w:ind w:firstLine="540"/>
        <w:jc w:val="both"/>
      </w:pPr>
      <w:r>
        <w:t>1) активное участие в работе методических объединений педагогических работников организации</w:t>
      </w:r>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7"/>
        <w:gridCol w:w="3408"/>
        <w:gridCol w:w="4365"/>
      </w:tblGrid>
      <w:tr w:rsidR="00C36698">
        <w:tc>
          <w:tcPr>
            <w:tcW w:w="1267" w:type="dxa"/>
          </w:tcPr>
          <w:p w:rsidR="00C36698" w:rsidRDefault="00C36698">
            <w:pPr>
              <w:pStyle w:val="ConsPlusNormal"/>
              <w:jc w:val="center"/>
            </w:pPr>
            <w:r>
              <w:t>Учебный год</w:t>
            </w:r>
          </w:p>
        </w:tc>
        <w:tc>
          <w:tcPr>
            <w:tcW w:w="3408" w:type="dxa"/>
          </w:tcPr>
          <w:p w:rsidR="00C36698" w:rsidRDefault="00C36698">
            <w:pPr>
              <w:pStyle w:val="ConsPlusNormal"/>
              <w:jc w:val="center"/>
            </w:pPr>
            <w:r>
              <w:t>Уровень ОО (учебно-методические объединения, советы, предметно-цикловые комиссии, кафедры и другое)</w:t>
            </w:r>
          </w:p>
        </w:tc>
        <w:tc>
          <w:tcPr>
            <w:tcW w:w="4365" w:type="dxa"/>
          </w:tcPr>
          <w:p w:rsidR="00C36698" w:rsidRDefault="00C36698">
            <w:pPr>
              <w:pStyle w:val="ConsPlusNormal"/>
              <w:jc w:val="center"/>
            </w:pPr>
            <w:r>
              <w:t>Тема выступления, предложенные для рассмотрения продукты (активная ссылка, документы)</w:t>
            </w:r>
          </w:p>
        </w:tc>
      </w:tr>
      <w:tr w:rsidR="00C36698">
        <w:tc>
          <w:tcPr>
            <w:tcW w:w="1267" w:type="dxa"/>
          </w:tcPr>
          <w:p w:rsidR="00C36698" w:rsidRDefault="00C36698">
            <w:pPr>
              <w:pStyle w:val="ConsPlusNormal"/>
              <w:jc w:val="center"/>
            </w:pPr>
            <w:r>
              <w:t>20__/20__</w:t>
            </w:r>
          </w:p>
        </w:tc>
        <w:tc>
          <w:tcPr>
            <w:tcW w:w="3408" w:type="dxa"/>
          </w:tcPr>
          <w:p w:rsidR="00C36698" w:rsidRDefault="00C36698">
            <w:pPr>
              <w:pStyle w:val="ConsPlusNormal"/>
            </w:pPr>
          </w:p>
        </w:tc>
        <w:tc>
          <w:tcPr>
            <w:tcW w:w="4365" w:type="dxa"/>
          </w:tcPr>
          <w:p w:rsidR="00C36698" w:rsidRDefault="00C36698">
            <w:pPr>
              <w:pStyle w:val="ConsPlusNormal"/>
            </w:pPr>
          </w:p>
        </w:tc>
      </w:tr>
      <w:tr w:rsidR="00C36698">
        <w:tc>
          <w:tcPr>
            <w:tcW w:w="1267" w:type="dxa"/>
          </w:tcPr>
          <w:p w:rsidR="00C36698" w:rsidRDefault="00C36698">
            <w:pPr>
              <w:pStyle w:val="ConsPlusNormal"/>
              <w:jc w:val="center"/>
            </w:pPr>
            <w:r>
              <w:t>...</w:t>
            </w:r>
          </w:p>
        </w:tc>
        <w:tc>
          <w:tcPr>
            <w:tcW w:w="3408" w:type="dxa"/>
          </w:tcPr>
          <w:p w:rsidR="00C36698" w:rsidRDefault="00C36698">
            <w:pPr>
              <w:pStyle w:val="ConsPlusNormal"/>
            </w:pPr>
          </w:p>
        </w:tc>
        <w:tc>
          <w:tcPr>
            <w:tcW w:w="4365"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pPr>
      <w:r>
        <w:t>2) наставничество (приложить скан-копии положения о наставничестве и приказа о назначении педагогического работника наставником, результаты работы)</w:t>
      </w:r>
    </w:p>
    <w:p w:rsidR="00C36698" w:rsidRDefault="00C36698">
      <w:pPr>
        <w:pStyle w:val="ConsPlusNormal"/>
        <w:spacing w:before="220"/>
        <w:jc w:val="both"/>
      </w:pPr>
      <w:r>
        <w:t>___________________________________________________________;</w:t>
      </w:r>
    </w:p>
    <w:p w:rsidR="00C36698" w:rsidRDefault="00C36698">
      <w:pPr>
        <w:pStyle w:val="ConsPlusNormal"/>
        <w:spacing w:before="220"/>
        <w:ind w:firstLine="540"/>
        <w:jc w:val="both"/>
      </w:pPr>
      <w:r>
        <w:t xml:space="preserve">3) активное участие в работе методических объединений педагогических работников организаций </w:t>
      </w:r>
      <w:hyperlink w:anchor="P574">
        <w:r>
          <w:rPr>
            <w:color w:val="0000FF"/>
          </w:rPr>
          <w:t>**</w:t>
        </w:r>
      </w:hyperlink>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7"/>
        <w:gridCol w:w="3408"/>
        <w:gridCol w:w="4365"/>
      </w:tblGrid>
      <w:tr w:rsidR="00C36698">
        <w:tc>
          <w:tcPr>
            <w:tcW w:w="1267" w:type="dxa"/>
          </w:tcPr>
          <w:p w:rsidR="00C36698" w:rsidRDefault="00C36698">
            <w:pPr>
              <w:pStyle w:val="ConsPlusNormal"/>
              <w:jc w:val="center"/>
            </w:pPr>
            <w:r>
              <w:t>Учебный год</w:t>
            </w:r>
          </w:p>
        </w:tc>
        <w:tc>
          <w:tcPr>
            <w:tcW w:w="3408" w:type="dxa"/>
          </w:tcPr>
          <w:p w:rsidR="00C36698" w:rsidRDefault="00C36698">
            <w:pPr>
              <w:pStyle w:val="ConsPlusNormal"/>
              <w:jc w:val="center"/>
            </w:pPr>
            <w:r>
              <w:t>Уровень муниципальный, региональный (методические советы, ассоциации педагогов и другое)</w:t>
            </w:r>
          </w:p>
        </w:tc>
        <w:tc>
          <w:tcPr>
            <w:tcW w:w="4365" w:type="dxa"/>
          </w:tcPr>
          <w:p w:rsidR="00C36698" w:rsidRDefault="00C36698">
            <w:pPr>
              <w:pStyle w:val="ConsPlusNormal"/>
              <w:jc w:val="center"/>
            </w:pPr>
            <w:r>
              <w:t>Тема выступления, предложенные для рассмотрения продукты (активная ссылка, документы)</w:t>
            </w:r>
          </w:p>
        </w:tc>
      </w:tr>
      <w:tr w:rsidR="00C36698">
        <w:tc>
          <w:tcPr>
            <w:tcW w:w="1267" w:type="dxa"/>
          </w:tcPr>
          <w:p w:rsidR="00C36698" w:rsidRDefault="00C36698">
            <w:pPr>
              <w:pStyle w:val="ConsPlusNormal"/>
              <w:jc w:val="center"/>
            </w:pPr>
            <w:r>
              <w:t>20__/20__</w:t>
            </w:r>
          </w:p>
        </w:tc>
        <w:tc>
          <w:tcPr>
            <w:tcW w:w="3408" w:type="dxa"/>
          </w:tcPr>
          <w:p w:rsidR="00C36698" w:rsidRDefault="00C36698">
            <w:pPr>
              <w:pStyle w:val="ConsPlusNormal"/>
            </w:pPr>
          </w:p>
        </w:tc>
        <w:tc>
          <w:tcPr>
            <w:tcW w:w="4365" w:type="dxa"/>
          </w:tcPr>
          <w:p w:rsidR="00C36698" w:rsidRDefault="00C36698">
            <w:pPr>
              <w:pStyle w:val="ConsPlusNormal"/>
            </w:pPr>
          </w:p>
        </w:tc>
      </w:tr>
      <w:tr w:rsidR="00C36698">
        <w:tc>
          <w:tcPr>
            <w:tcW w:w="1267" w:type="dxa"/>
          </w:tcPr>
          <w:p w:rsidR="00C36698" w:rsidRDefault="00C36698">
            <w:pPr>
              <w:pStyle w:val="ConsPlusNormal"/>
              <w:jc w:val="center"/>
            </w:pPr>
            <w:r>
              <w:t>20__/20__</w:t>
            </w:r>
          </w:p>
        </w:tc>
        <w:tc>
          <w:tcPr>
            <w:tcW w:w="3408" w:type="dxa"/>
          </w:tcPr>
          <w:p w:rsidR="00C36698" w:rsidRDefault="00C36698">
            <w:pPr>
              <w:pStyle w:val="ConsPlusNormal"/>
            </w:pPr>
          </w:p>
        </w:tc>
        <w:tc>
          <w:tcPr>
            <w:tcW w:w="4365" w:type="dxa"/>
          </w:tcPr>
          <w:p w:rsidR="00C36698" w:rsidRDefault="00C36698">
            <w:pPr>
              <w:pStyle w:val="ConsPlusNormal"/>
            </w:pPr>
          </w:p>
        </w:tc>
      </w:tr>
      <w:tr w:rsidR="00C36698">
        <w:tc>
          <w:tcPr>
            <w:tcW w:w="1267" w:type="dxa"/>
          </w:tcPr>
          <w:p w:rsidR="00C36698" w:rsidRDefault="00C36698">
            <w:pPr>
              <w:pStyle w:val="ConsPlusNormal"/>
              <w:jc w:val="center"/>
            </w:pPr>
            <w:r>
              <w:t>...</w:t>
            </w:r>
          </w:p>
        </w:tc>
        <w:tc>
          <w:tcPr>
            <w:tcW w:w="3408" w:type="dxa"/>
          </w:tcPr>
          <w:p w:rsidR="00C36698" w:rsidRDefault="00C36698">
            <w:pPr>
              <w:pStyle w:val="ConsPlusNormal"/>
            </w:pPr>
          </w:p>
        </w:tc>
        <w:tc>
          <w:tcPr>
            <w:tcW w:w="4365"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pPr>
      <w:r>
        <w:t xml:space="preserve">4) разработка программно-методического сопровождения образовательного процесса </w:t>
      </w:r>
      <w:hyperlink w:anchor="P574">
        <w:r>
          <w:rPr>
            <w:color w:val="0000FF"/>
          </w:rPr>
          <w:t>**</w:t>
        </w:r>
      </w:hyperlink>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7"/>
        <w:gridCol w:w="2211"/>
        <w:gridCol w:w="1888"/>
        <w:gridCol w:w="3686"/>
      </w:tblGrid>
      <w:tr w:rsidR="00C36698">
        <w:tc>
          <w:tcPr>
            <w:tcW w:w="1267" w:type="dxa"/>
          </w:tcPr>
          <w:p w:rsidR="00C36698" w:rsidRDefault="00C36698">
            <w:pPr>
              <w:pStyle w:val="ConsPlusNormal"/>
              <w:jc w:val="center"/>
            </w:pPr>
            <w:r>
              <w:t>Учебный год</w:t>
            </w:r>
          </w:p>
        </w:tc>
        <w:tc>
          <w:tcPr>
            <w:tcW w:w="2211" w:type="dxa"/>
          </w:tcPr>
          <w:p w:rsidR="00C36698" w:rsidRDefault="00C36698">
            <w:pPr>
              <w:pStyle w:val="ConsPlusNormal"/>
              <w:jc w:val="center"/>
            </w:pPr>
            <w:r>
              <w:t>Наименование разработки (активная ссылка, документы)</w:t>
            </w:r>
          </w:p>
        </w:tc>
        <w:tc>
          <w:tcPr>
            <w:tcW w:w="1888" w:type="dxa"/>
          </w:tcPr>
          <w:p w:rsidR="00C36698" w:rsidRDefault="00C36698">
            <w:pPr>
              <w:pStyle w:val="ConsPlusNormal"/>
              <w:jc w:val="center"/>
            </w:pPr>
            <w:r>
              <w:t>Уровень (ОО, муниципальный, региональный, федеральный, международный)</w:t>
            </w:r>
          </w:p>
        </w:tc>
        <w:tc>
          <w:tcPr>
            <w:tcW w:w="3686" w:type="dxa"/>
          </w:tcPr>
          <w:p w:rsidR="00C36698" w:rsidRDefault="00C36698">
            <w:pPr>
              <w:pStyle w:val="ConsPlusNormal"/>
              <w:jc w:val="center"/>
            </w:pPr>
            <w:r>
              <w:t>Статус (представлен профессионально-педагогическому сообществу/получено экспертное заключение на уровне муниципального/регионального методического объединения)</w:t>
            </w:r>
          </w:p>
        </w:tc>
      </w:tr>
      <w:tr w:rsidR="00C36698">
        <w:tc>
          <w:tcPr>
            <w:tcW w:w="1267" w:type="dxa"/>
          </w:tcPr>
          <w:p w:rsidR="00C36698" w:rsidRDefault="00C36698">
            <w:pPr>
              <w:pStyle w:val="ConsPlusNormal"/>
              <w:jc w:val="center"/>
            </w:pPr>
            <w:r>
              <w:t>20__/20__</w:t>
            </w:r>
          </w:p>
        </w:tc>
        <w:tc>
          <w:tcPr>
            <w:tcW w:w="2211" w:type="dxa"/>
          </w:tcPr>
          <w:p w:rsidR="00C36698" w:rsidRDefault="00C36698">
            <w:pPr>
              <w:pStyle w:val="ConsPlusNormal"/>
            </w:pPr>
          </w:p>
        </w:tc>
        <w:tc>
          <w:tcPr>
            <w:tcW w:w="1888" w:type="dxa"/>
          </w:tcPr>
          <w:p w:rsidR="00C36698" w:rsidRDefault="00C36698">
            <w:pPr>
              <w:pStyle w:val="ConsPlusNormal"/>
            </w:pPr>
          </w:p>
        </w:tc>
        <w:tc>
          <w:tcPr>
            <w:tcW w:w="3686" w:type="dxa"/>
          </w:tcPr>
          <w:p w:rsidR="00C36698" w:rsidRDefault="00C36698">
            <w:pPr>
              <w:pStyle w:val="ConsPlusNormal"/>
            </w:pPr>
          </w:p>
        </w:tc>
      </w:tr>
      <w:tr w:rsidR="00C36698">
        <w:tc>
          <w:tcPr>
            <w:tcW w:w="1267" w:type="dxa"/>
          </w:tcPr>
          <w:p w:rsidR="00C36698" w:rsidRDefault="00C36698">
            <w:pPr>
              <w:pStyle w:val="ConsPlusNormal"/>
              <w:jc w:val="center"/>
            </w:pPr>
            <w:r>
              <w:t>20__/20__</w:t>
            </w:r>
          </w:p>
        </w:tc>
        <w:tc>
          <w:tcPr>
            <w:tcW w:w="2211" w:type="dxa"/>
          </w:tcPr>
          <w:p w:rsidR="00C36698" w:rsidRDefault="00C36698">
            <w:pPr>
              <w:pStyle w:val="ConsPlusNormal"/>
            </w:pPr>
          </w:p>
        </w:tc>
        <w:tc>
          <w:tcPr>
            <w:tcW w:w="1888" w:type="dxa"/>
          </w:tcPr>
          <w:p w:rsidR="00C36698" w:rsidRDefault="00C36698">
            <w:pPr>
              <w:pStyle w:val="ConsPlusNormal"/>
            </w:pPr>
          </w:p>
        </w:tc>
        <w:tc>
          <w:tcPr>
            <w:tcW w:w="3686" w:type="dxa"/>
          </w:tcPr>
          <w:p w:rsidR="00C36698" w:rsidRDefault="00C36698">
            <w:pPr>
              <w:pStyle w:val="ConsPlusNormal"/>
            </w:pPr>
          </w:p>
        </w:tc>
      </w:tr>
      <w:tr w:rsidR="00C36698">
        <w:tc>
          <w:tcPr>
            <w:tcW w:w="1267" w:type="dxa"/>
          </w:tcPr>
          <w:p w:rsidR="00C36698" w:rsidRDefault="00C36698">
            <w:pPr>
              <w:pStyle w:val="ConsPlusNormal"/>
              <w:jc w:val="center"/>
            </w:pPr>
            <w:r>
              <w:t>...</w:t>
            </w:r>
          </w:p>
        </w:tc>
        <w:tc>
          <w:tcPr>
            <w:tcW w:w="2211" w:type="dxa"/>
          </w:tcPr>
          <w:p w:rsidR="00C36698" w:rsidRDefault="00C36698">
            <w:pPr>
              <w:pStyle w:val="ConsPlusNormal"/>
            </w:pPr>
          </w:p>
        </w:tc>
        <w:tc>
          <w:tcPr>
            <w:tcW w:w="1888" w:type="dxa"/>
          </w:tcPr>
          <w:p w:rsidR="00C36698" w:rsidRDefault="00C36698">
            <w:pPr>
              <w:pStyle w:val="ConsPlusNormal"/>
            </w:pPr>
          </w:p>
        </w:tc>
        <w:tc>
          <w:tcPr>
            <w:tcW w:w="3686"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pPr>
      <w:r>
        <w:t xml:space="preserve">5) участие в профессиональных конкурсах </w:t>
      </w:r>
      <w:hyperlink w:anchor="P574">
        <w:r>
          <w:rPr>
            <w:color w:val="0000FF"/>
          </w:rPr>
          <w:t>**</w:t>
        </w:r>
      </w:hyperlink>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7"/>
        <w:gridCol w:w="2211"/>
        <w:gridCol w:w="1888"/>
        <w:gridCol w:w="3686"/>
      </w:tblGrid>
      <w:tr w:rsidR="00C36698">
        <w:tc>
          <w:tcPr>
            <w:tcW w:w="1267" w:type="dxa"/>
          </w:tcPr>
          <w:p w:rsidR="00C36698" w:rsidRDefault="00C36698">
            <w:pPr>
              <w:pStyle w:val="ConsPlusNormal"/>
              <w:jc w:val="center"/>
            </w:pPr>
            <w:r>
              <w:t>Учебный год</w:t>
            </w:r>
          </w:p>
        </w:tc>
        <w:tc>
          <w:tcPr>
            <w:tcW w:w="2211" w:type="dxa"/>
          </w:tcPr>
          <w:p w:rsidR="00C36698" w:rsidRDefault="00C36698">
            <w:pPr>
              <w:pStyle w:val="ConsPlusNormal"/>
              <w:jc w:val="center"/>
            </w:pPr>
            <w:r>
              <w:t>Наименование конкурса (активная ссылка, документы)</w:t>
            </w:r>
          </w:p>
        </w:tc>
        <w:tc>
          <w:tcPr>
            <w:tcW w:w="1888" w:type="dxa"/>
          </w:tcPr>
          <w:p w:rsidR="00C36698" w:rsidRDefault="00C36698">
            <w:pPr>
              <w:pStyle w:val="ConsPlusNormal"/>
              <w:jc w:val="center"/>
            </w:pPr>
            <w:r>
              <w:t>Уровень (ОО, муниципальный, региональный, федеральный, международный)</w:t>
            </w:r>
          </w:p>
        </w:tc>
        <w:tc>
          <w:tcPr>
            <w:tcW w:w="3686" w:type="dxa"/>
          </w:tcPr>
          <w:p w:rsidR="00C36698" w:rsidRDefault="00C36698">
            <w:pPr>
              <w:pStyle w:val="ConsPlusNormal"/>
              <w:jc w:val="center"/>
            </w:pPr>
            <w:r>
              <w:t>Результат (победитель, призер, лауреат, участник)</w:t>
            </w:r>
          </w:p>
        </w:tc>
      </w:tr>
      <w:tr w:rsidR="00C36698">
        <w:tc>
          <w:tcPr>
            <w:tcW w:w="1267" w:type="dxa"/>
          </w:tcPr>
          <w:p w:rsidR="00C36698" w:rsidRDefault="00C36698">
            <w:pPr>
              <w:pStyle w:val="ConsPlusNormal"/>
              <w:jc w:val="center"/>
            </w:pPr>
            <w:r>
              <w:t>20__/20__</w:t>
            </w:r>
          </w:p>
        </w:tc>
        <w:tc>
          <w:tcPr>
            <w:tcW w:w="2211" w:type="dxa"/>
          </w:tcPr>
          <w:p w:rsidR="00C36698" w:rsidRDefault="00C36698">
            <w:pPr>
              <w:pStyle w:val="ConsPlusNormal"/>
            </w:pPr>
          </w:p>
        </w:tc>
        <w:tc>
          <w:tcPr>
            <w:tcW w:w="1888" w:type="dxa"/>
          </w:tcPr>
          <w:p w:rsidR="00C36698" w:rsidRDefault="00C36698">
            <w:pPr>
              <w:pStyle w:val="ConsPlusNormal"/>
            </w:pPr>
          </w:p>
        </w:tc>
        <w:tc>
          <w:tcPr>
            <w:tcW w:w="3686" w:type="dxa"/>
          </w:tcPr>
          <w:p w:rsidR="00C36698" w:rsidRDefault="00C36698">
            <w:pPr>
              <w:pStyle w:val="ConsPlusNormal"/>
            </w:pPr>
          </w:p>
        </w:tc>
      </w:tr>
      <w:tr w:rsidR="00C36698">
        <w:tc>
          <w:tcPr>
            <w:tcW w:w="1267" w:type="dxa"/>
          </w:tcPr>
          <w:p w:rsidR="00C36698" w:rsidRDefault="00C36698">
            <w:pPr>
              <w:pStyle w:val="ConsPlusNormal"/>
              <w:jc w:val="center"/>
            </w:pPr>
            <w:r>
              <w:t>20__/20__</w:t>
            </w:r>
          </w:p>
        </w:tc>
        <w:tc>
          <w:tcPr>
            <w:tcW w:w="2211" w:type="dxa"/>
          </w:tcPr>
          <w:p w:rsidR="00C36698" w:rsidRDefault="00C36698">
            <w:pPr>
              <w:pStyle w:val="ConsPlusNormal"/>
            </w:pPr>
          </w:p>
        </w:tc>
        <w:tc>
          <w:tcPr>
            <w:tcW w:w="1888" w:type="dxa"/>
          </w:tcPr>
          <w:p w:rsidR="00C36698" w:rsidRDefault="00C36698">
            <w:pPr>
              <w:pStyle w:val="ConsPlusNormal"/>
            </w:pPr>
          </w:p>
        </w:tc>
        <w:tc>
          <w:tcPr>
            <w:tcW w:w="3686" w:type="dxa"/>
          </w:tcPr>
          <w:p w:rsidR="00C36698" w:rsidRDefault="00C36698">
            <w:pPr>
              <w:pStyle w:val="ConsPlusNormal"/>
            </w:pPr>
          </w:p>
        </w:tc>
      </w:tr>
      <w:tr w:rsidR="00C36698">
        <w:tc>
          <w:tcPr>
            <w:tcW w:w="1267" w:type="dxa"/>
          </w:tcPr>
          <w:p w:rsidR="00C36698" w:rsidRDefault="00C36698">
            <w:pPr>
              <w:pStyle w:val="ConsPlusNormal"/>
              <w:jc w:val="center"/>
            </w:pPr>
            <w:r>
              <w:t>...</w:t>
            </w:r>
          </w:p>
        </w:tc>
        <w:tc>
          <w:tcPr>
            <w:tcW w:w="2211" w:type="dxa"/>
          </w:tcPr>
          <w:p w:rsidR="00C36698" w:rsidRDefault="00C36698">
            <w:pPr>
              <w:pStyle w:val="ConsPlusNormal"/>
            </w:pPr>
          </w:p>
        </w:tc>
        <w:tc>
          <w:tcPr>
            <w:tcW w:w="1888" w:type="dxa"/>
          </w:tcPr>
          <w:p w:rsidR="00C36698" w:rsidRDefault="00C36698">
            <w:pPr>
              <w:pStyle w:val="ConsPlusNormal"/>
            </w:pPr>
          </w:p>
        </w:tc>
        <w:tc>
          <w:tcPr>
            <w:tcW w:w="3686"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outlineLvl w:val="2"/>
      </w:pPr>
      <w:r>
        <w:t>7. Дополнительные сведения (представляются на усмотрение работодателя)</w:t>
      </w:r>
    </w:p>
    <w:p w:rsidR="00C36698" w:rsidRDefault="00C36698">
      <w:pPr>
        <w:pStyle w:val="ConsPlusNormal"/>
        <w:spacing w:before="220"/>
        <w:jc w:val="both"/>
      </w:pPr>
      <w:r>
        <w:t>____________________________________________________________</w:t>
      </w:r>
    </w:p>
    <w:p w:rsidR="00C36698" w:rsidRDefault="00C36698">
      <w:pPr>
        <w:pStyle w:val="ConsPlusNonformat"/>
        <w:spacing w:before="200"/>
        <w:jc w:val="both"/>
      </w:pPr>
      <w:r>
        <w:t xml:space="preserve">Подпись руководителя </w:t>
      </w:r>
      <w:proofErr w:type="gramStart"/>
      <w:r>
        <w:t>образовательной  организации</w:t>
      </w:r>
      <w:proofErr w:type="gramEnd"/>
      <w:r>
        <w:t xml:space="preserve"> ________ (______________)</w:t>
      </w:r>
    </w:p>
    <w:p w:rsidR="00C36698" w:rsidRDefault="00C36698">
      <w:pPr>
        <w:pStyle w:val="ConsPlusNonformat"/>
        <w:jc w:val="both"/>
      </w:pPr>
      <w:r>
        <w:t xml:space="preserve">                                                                Ф.И.О.</w:t>
      </w:r>
    </w:p>
    <w:p w:rsidR="00C36698" w:rsidRDefault="00C36698">
      <w:pPr>
        <w:pStyle w:val="ConsPlusNormal"/>
        <w:ind w:firstLine="540"/>
        <w:jc w:val="both"/>
      </w:pPr>
    </w:p>
    <w:p w:rsidR="00C36698" w:rsidRDefault="00C36698">
      <w:pPr>
        <w:pStyle w:val="ConsPlusNormal"/>
        <w:jc w:val="both"/>
      </w:pPr>
      <w:r>
        <w:t>М.П.</w:t>
      </w:r>
    </w:p>
    <w:p w:rsidR="00C36698" w:rsidRDefault="00C36698">
      <w:pPr>
        <w:pStyle w:val="ConsPlusNormal"/>
        <w:spacing w:before="220"/>
        <w:ind w:firstLine="540"/>
        <w:jc w:val="both"/>
      </w:pPr>
      <w:bookmarkStart w:id="2" w:name="P573"/>
      <w:bookmarkEnd w:id="2"/>
      <w:r>
        <w:t>* Обязательно заполняется для педагогических работников, аттестующихся на 1КК.</w:t>
      </w:r>
    </w:p>
    <w:p w:rsidR="00C36698" w:rsidRDefault="00C36698">
      <w:pPr>
        <w:pStyle w:val="ConsPlusNormal"/>
        <w:spacing w:before="220"/>
        <w:ind w:firstLine="540"/>
        <w:jc w:val="both"/>
      </w:pPr>
      <w:bookmarkStart w:id="3" w:name="P574"/>
      <w:bookmarkEnd w:id="3"/>
      <w:r>
        <w:t>** Обязательно заполняется для педагогических работников, аттестующихся на ВКК.</w:t>
      </w: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jc w:val="right"/>
        <w:outlineLvl w:val="1"/>
      </w:pPr>
      <w:r>
        <w:t>Приложение N 2</w:t>
      </w:r>
    </w:p>
    <w:p w:rsidR="00C36698" w:rsidRDefault="00C36698">
      <w:pPr>
        <w:pStyle w:val="ConsPlusNormal"/>
        <w:jc w:val="right"/>
      </w:pPr>
      <w:r>
        <w:t>к регламенту работы</w:t>
      </w:r>
    </w:p>
    <w:p w:rsidR="00C36698" w:rsidRDefault="00C36698">
      <w:pPr>
        <w:pStyle w:val="ConsPlusNormal"/>
        <w:jc w:val="right"/>
      </w:pPr>
      <w:r>
        <w:t>аттестационной комиссии</w:t>
      </w:r>
    </w:p>
    <w:p w:rsidR="00C36698" w:rsidRDefault="00C36698">
      <w:pPr>
        <w:pStyle w:val="ConsPlusNormal"/>
        <w:jc w:val="right"/>
      </w:pPr>
      <w:r>
        <w:t>Министерства образования</w:t>
      </w:r>
    </w:p>
    <w:p w:rsidR="00C36698" w:rsidRDefault="00C36698">
      <w:pPr>
        <w:pStyle w:val="ConsPlusNormal"/>
        <w:jc w:val="right"/>
      </w:pPr>
      <w:r>
        <w:t>Свердловской области</w:t>
      </w:r>
    </w:p>
    <w:p w:rsidR="00C36698" w:rsidRDefault="00C36698">
      <w:pPr>
        <w:pStyle w:val="ConsPlusNormal"/>
        <w:ind w:firstLine="540"/>
        <w:jc w:val="both"/>
      </w:pPr>
    </w:p>
    <w:p w:rsidR="00C36698" w:rsidRDefault="00C36698">
      <w:pPr>
        <w:pStyle w:val="ConsPlusNonformat"/>
        <w:jc w:val="both"/>
      </w:pPr>
      <w:r>
        <w:t xml:space="preserve">               Министерство образования Свердловской области</w:t>
      </w:r>
    </w:p>
    <w:p w:rsidR="00C36698" w:rsidRDefault="00C36698">
      <w:pPr>
        <w:pStyle w:val="ConsPlusNonformat"/>
        <w:jc w:val="both"/>
      </w:pPr>
      <w:r>
        <w:t xml:space="preserve">             Аттестационная комиссия Министерства образования</w:t>
      </w:r>
    </w:p>
    <w:p w:rsidR="00C36698" w:rsidRDefault="00C36698">
      <w:pPr>
        <w:pStyle w:val="ConsPlusNonformat"/>
        <w:jc w:val="both"/>
      </w:pPr>
      <w:r>
        <w:t xml:space="preserve">                           Свердловской области</w:t>
      </w:r>
    </w:p>
    <w:p w:rsidR="00C36698" w:rsidRDefault="00C36698">
      <w:pPr>
        <w:pStyle w:val="ConsPlusNonformat"/>
        <w:jc w:val="both"/>
      </w:pPr>
    </w:p>
    <w:p w:rsidR="00C36698" w:rsidRDefault="00C36698">
      <w:pPr>
        <w:pStyle w:val="ConsPlusNonformat"/>
        <w:jc w:val="both"/>
      </w:pPr>
      <w:r>
        <w:t>УВЕДОМЛЕНИЕ от "__" _____________ 20__ г. N __________</w:t>
      </w:r>
    </w:p>
    <w:p w:rsidR="00C36698" w:rsidRDefault="00C36698">
      <w:pPr>
        <w:pStyle w:val="ConsPlusNonformat"/>
        <w:jc w:val="both"/>
      </w:pPr>
    </w:p>
    <w:p w:rsidR="00C36698" w:rsidRDefault="00C36698">
      <w:pPr>
        <w:pStyle w:val="ConsPlusNonformat"/>
        <w:jc w:val="both"/>
      </w:pPr>
      <w:bookmarkStart w:id="4" w:name="P592"/>
      <w:bookmarkEnd w:id="4"/>
      <w:r>
        <w:t xml:space="preserve">                                 ПРОТОКОЛ</w:t>
      </w:r>
    </w:p>
    <w:p w:rsidR="00C36698" w:rsidRDefault="00C36698">
      <w:pPr>
        <w:pStyle w:val="ConsPlusNonformat"/>
        <w:jc w:val="both"/>
      </w:pPr>
      <w:r>
        <w:t xml:space="preserve">             оценки результатов профессиональной деятельности</w:t>
      </w:r>
    </w:p>
    <w:p w:rsidR="00C36698" w:rsidRDefault="00C36698">
      <w:pPr>
        <w:pStyle w:val="ConsPlusNonformat"/>
        <w:jc w:val="both"/>
      </w:pPr>
      <w:r>
        <w:t xml:space="preserve">                 педагогических работников N _____________</w:t>
      </w:r>
    </w:p>
    <w:p w:rsidR="00C36698" w:rsidRDefault="00C36698">
      <w:pPr>
        <w:pStyle w:val="ConsPlusNonformat"/>
        <w:jc w:val="both"/>
      </w:pPr>
    </w:p>
    <w:p w:rsidR="00C36698" w:rsidRDefault="00C36698">
      <w:pPr>
        <w:pStyle w:val="ConsPlusNonformat"/>
        <w:jc w:val="both"/>
      </w:pPr>
      <w:r>
        <w:t>Дата "__" _____________ 20__ г.</w:t>
      </w:r>
    </w:p>
    <w:p w:rsidR="00C36698" w:rsidRDefault="00C36698">
      <w:pPr>
        <w:pStyle w:val="ConsPlusNonformat"/>
        <w:jc w:val="both"/>
      </w:pPr>
      <w:r>
        <w:t>Комиссия в составе:</w:t>
      </w:r>
    </w:p>
    <w:p w:rsidR="00C36698" w:rsidRDefault="00C36698">
      <w:pPr>
        <w:pStyle w:val="ConsPlusNonformat"/>
        <w:jc w:val="both"/>
      </w:pPr>
      <w:r>
        <w:t>1. ________________________________________________________________________</w:t>
      </w:r>
    </w:p>
    <w:p w:rsidR="00C36698" w:rsidRDefault="00C36698">
      <w:pPr>
        <w:pStyle w:val="ConsPlusNonformat"/>
        <w:jc w:val="both"/>
      </w:pPr>
      <w:r>
        <w:t xml:space="preserve"> (Ф.И.О. (полностью), должность (предмет/дисциплина/направленность/курс),</w:t>
      </w:r>
    </w:p>
    <w:p w:rsidR="00C36698" w:rsidRDefault="00C36698">
      <w:pPr>
        <w:pStyle w:val="ConsPlusNonformat"/>
        <w:jc w:val="both"/>
      </w:pPr>
      <w:r>
        <w:t xml:space="preserve">          образовательная организация, муниципальное образование,</w:t>
      </w:r>
    </w:p>
    <w:p w:rsidR="00C36698" w:rsidRDefault="00C36698">
      <w:pPr>
        <w:pStyle w:val="ConsPlusNonformat"/>
        <w:jc w:val="both"/>
      </w:pPr>
      <w:r>
        <w:t xml:space="preserve">                        квалификационная категория)</w:t>
      </w:r>
    </w:p>
    <w:p w:rsidR="00C36698" w:rsidRDefault="00C36698">
      <w:pPr>
        <w:pStyle w:val="ConsPlusNonformat"/>
        <w:jc w:val="both"/>
      </w:pPr>
      <w:r>
        <w:t>2. ________________________________________________________________________</w:t>
      </w:r>
    </w:p>
    <w:p w:rsidR="00C36698" w:rsidRDefault="00C36698">
      <w:pPr>
        <w:pStyle w:val="ConsPlusNonformat"/>
        <w:jc w:val="both"/>
      </w:pPr>
      <w:r>
        <w:t xml:space="preserve"> (Ф.И.О. (полностью), должность (предмет/дисциплина/направленность/курс),</w:t>
      </w:r>
    </w:p>
    <w:p w:rsidR="00C36698" w:rsidRDefault="00C36698">
      <w:pPr>
        <w:pStyle w:val="ConsPlusNonformat"/>
        <w:jc w:val="both"/>
      </w:pPr>
      <w:r>
        <w:t xml:space="preserve">          образовательная организация, муниципальное образование,</w:t>
      </w:r>
    </w:p>
    <w:p w:rsidR="00C36698" w:rsidRDefault="00C36698">
      <w:pPr>
        <w:pStyle w:val="ConsPlusNonformat"/>
        <w:jc w:val="both"/>
      </w:pPr>
      <w:r>
        <w:t xml:space="preserve">                        квалификационная категория)</w:t>
      </w:r>
    </w:p>
    <w:p w:rsidR="00C36698" w:rsidRDefault="00C36698">
      <w:pPr>
        <w:pStyle w:val="ConsPlusNonformat"/>
        <w:jc w:val="both"/>
      </w:pPr>
      <w:r>
        <w:t>3. ________________________________________________________________________</w:t>
      </w:r>
    </w:p>
    <w:p w:rsidR="00C36698" w:rsidRDefault="00C36698">
      <w:pPr>
        <w:pStyle w:val="ConsPlusNonformat"/>
        <w:jc w:val="both"/>
      </w:pPr>
      <w:r>
        <w:t xml:space="preserve"> (Ф.И.О. (полностью), должность (предмет/дисциплина/направленность/курс),</w:t>
      </w:r>
    </w:p>
    <w:p w:rsidR="00C36698" w:rsidRDefault="00C36698">
      <w:pPr>
        <w:pStyle w:val="ConsPlusNonformat"/>
        <w:jc w:val="both"/>
      </w:pPr>
      <w:r>
        <w:lastRenderedPageBreak/>
        <w:t xml:space="preserve">          образовательная организация, муниципальное образование,</w:t>
      </w:r>
    </w:p>
    <w:p w:rsidR="00C36698" w:rsidRDefault="00C36698">
      <w:pPr>
        <w:pStyle w:val="ConsPlusNonformat"/>
        <w:jc w:val="both"/>
      </w:pPr>
      <w:r>
        <w:t xml:space="preserve">                        квалификационная категория)</w:t>
      </w:r>
    </w:p>
    <w:p w:rsidR="00C36698" w:rsidRDefault="00C36698">
      <w:pPr>
        <w:pStyle w:val="ConsPlusNormal"/>
        <w:ind w:firstLine="540"/>
        <w:jc w:val="both"/>
      </w:pPr>
    </w:p>
    <w:p w:rsidR="00C36698" w:rsidRDefault="00C36698">
      <w:pPr>
        <w:pStyle w:val="ConsPlusNormal"/>
        <w:sectPr w:rsidR="00C3669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86"/>
        <w:gridCol w:w="1544"/>
        <w:gridCol w:w="3037"/>
        <w:gridCol w:w="1358"/>
        <w:gridCol w:w="1247"/>
        <w:gridCol w:w="1247"/>
        <w:gridCol w:w="1006"/>
        <w:gridCol w:w="954"/>
        <w:gridCol w:w="1357"/>
        <w:gridCol w:w="1122"/>
        <w:gridCol w:w="1231"/>
        <w:gridCol w:w="745"/>
      </w:tblGrid>
      <w:tr w:rsidR="00C36698">
        <w:tc>
          <w:tcPr>
            <w:tcW w:w="1247" w:type="dxa"/>
            <w:vMerge w:val="restart"/>
          </w:tcPr>
          <w:p w:rsidR="00C36698" w:rsidRDefault="00C36698">
            <w:pPr>
              <w:pStyle w:val="ConsPlusNormal"/>
              <w:jc w:val="center"/>
            </w:pPr>
            <w:r>
              <w:lastRenderedPageBreak/>
              <w:t>Ф.И.О. аттестующегося педагогического работника</w:t>
            </w:r>
          </w:p>
        </w:tc>
        <w:tc>
          <w:tcPr>
            <w:tcW w:w="2551" w:type="dxa"/>
            <w:vMerge w:val="restart"/>
          </w:tcPr>
          <w:p w:rsidR="00C36698" w:rsidRDefault="00C36698">
            <w:pPr>
              <w:pStyle w:val="ConsPlusNormal"/>
              <w:jc w:val="center"/>
            </w:pPr>
            <w:r>
              <w:t>Муниципальное образование, расположенное на территории Свердловской области/организация, осуществляющая образовательную деятельность</w:t>
            </w:r>
          </w:p>
        </w:tc>
        <w:tc>
          <w:tcPr>
            <w:tcW w:w="2551" w:type="dxa"/>
            <w:vMerge w:val="restart"/>
          </w:tcPr>
          <w:p w:rsidR="00C36698" w:rsidRDefault="00C36698">
            <w:pPr>
              <w:pStyle w:val="ConsPlusNormal"/>
              <w:jc w:val="center"/>
            </w:pPr>
            <w:r>
              <w:t>Должность (предмет/дисциплина/направленность/курс)</w:t>
            </w:r>
          </w:p>
        </w:tc>
        <w:tc>
          <w:tcPr>
            <w:tcW w:w="1417" w:type="dxa"/>
            <w:vMerge w:val="restart"/>
          </w:tcPr>
          <w:p w:rsidR="00C36698" w:rsidRDefault="00C36698">
            <w:pPr>
              <w:pStyle w:val="ConsPlusNormal"/>
              <w:jc w:val="center"/>
            </w:pPr>
            <w:r>
              <w:t>Заявленная квалификационная категория</w:t>
            </w:r>
          </w:p>
        </w:tc>
        <w:tc>
          <w:tcPr>
            <w:tcW w:w="11736" w:type="dxa"/>
            <w:gridSpan w:val="7"/>
          </w:tcPr>
          <w:p w:rsidR="00C36698" w:rsidRDefault="00C36698">
            <w:pPr>
              <w:pStyle w:val="ConsPlusNormal"/>
              <w:jc w:val="center"/>
            </w:pPr>
            <w:r>
              <w:t>Результаты профессиональной деятельности педагогического работника</w:t>
            </w:r>
          </w:p>
        </w:tc>
        <w:tc>
          <w:tcPr>
            <w:tcW w:w="1247" w:type="dxa"/>
            <w:vMerge w:val="restart"/>
          </w:tcPr>
          <w:p w:rsidR="00C36698" w:rsidRDefault="00C36698">
            <w:pPr>
              <w:pStyle w:val="ConsPlusNormal"/>
              <w:jc w:val="center"/>
            </w:pPr>
            <w:r>
              <w:t>Общий результат</w:t>
            </w:r>
          </w:p>
        </w:tc>
      </w:tr>
      <w:tr w:rsidR="00C36698">
        <w:tc>
          <w:tcPr>
            <w:tcW w:w="0" w:type="auto"/>
            <w:vMerge/>
          </w:tcPr>
          <w:p w:rsidR="00C36698" w:rsidRDefault="00C36698">
            <w:pPr>
              <w:pStyle w:val="ConsPlusNormal"/>
            </w:pPr>
          </w:p>
        </w:tc>
        <w:tc>
          <w:tcPr>
            <w:tcW w:w="0" w:type="auto"/>
            <w:vMerge/>
          </w:tcPr>
          <w:p w:rsidR="00C36698" w:rsidRDefault="00C36698">
            <w:pPr>
              <w:pStyle w:val="ConsPlusNormal"/>
            </w:pPr>
          </w:p>
        </w:tc>
        <w:tc>
          <w:tcPr>
            <w:tcW w:w="0" w:type="auto"/>
            <w:vMerge/>
          </w:tcPr>
          <w:p w:rsidR="00C36698" w:rsidRDefault="00C36698">
            <w:pPr>
              <w:pStyle w:val="ConsPlusNormal"/>
            </w:pPr>
          </w:p>
        </w:tc>
        <w:tc>
          <w:tcPr>
            <w:tcW w:w="0" w:type="auto"/>
            <w:vMerge/>
          </w:tcPr>
          <w:p w:rsidR="00C36698" w:rsidRDefault="00C36698">
            <w:pPr>
              <w:pStyle w:val="ConsPlusNormal"/>
            </w:pPr>
          </w:p>
        </w:tc>
        <w:tc>
          <w:tcPr>
            <w:tcW w:w="2041" w:type="dxa"/>
          </w:tcPr>
          <w:p w:rsidR="00C36698" w:rsidRDefault="00C36698">
            <w:pPr>
              <w:pStyle w:val="ConsPlusNormal"/>
              <w:jc w:val="center"/>
            </w:pPr>
            <w:r>
              <w:t>Результаты освоения обучающимися образовательных программ по итогам мониторингов, проводимых организацией</w:t>
            </w:r>
          </w:p>
        </w:tc>
        <w:tc>
          <w:tcPr>
            <w:tcW w:w="1984" w:type="dxa"/>
          </w:tcPr>
          <w:p w:rsidR="00C36698" w:rsidRDefault="00C36698">
            <w:pPr>
              <w:pStyle w:val="ConsPlusNormal"/>
              <w:jc w:val="center"/>
            </w:pPr>
            <w:r>
              <w:t xml:space="preserve">Результаты освоения обучающимися образовательных программ по итогам мониторинга системы образования, проводимого в порядке, установленном </w:t>
            </w:r>
            <w:hyperlink r:id="rId29">
              <w:r>
                <w:rPr>
                  <w:color w:val="0000FF"/>
                </w:rPr>
                <w:t>постановлением</w:t>
              </w:r>
            </w:hyperlink>
            <w:r>
              <w:t xml:space="preserve"> Правительства Российской Федерации от 05.08.2013 N 662</w:t>
            </w:r>
          </w:p>
        </w:tc>
        <w:tc>
          <w:tcPr>
            <w:tcW w:w="1361" w:type="dxa"/>
          </w:tcPr>
          <w:p w:rsidR="00C36698" w:rsidRDefault="00C36698">
            <w:pPr>
              <w:pStyle w:val="ConsPlusNormal"/>
              <w:jc w:val="center"/>
            </w:pPr>
            <w:r>
              <w:t>Выявление и развитие способностей обучающихся</w:t>
            </w:r>
          </w:p>
        </w:tc>
        <w:tc>
          <w:tcPr>
            <w:tcW w:w="1077" w:type="dxa"/>
          </w:tcPr>
          <w:p w:rsidR="00C36698" w:rsidRDefault="00C36698">
            <w:pPr>
              <w:pStyle w:val="ConsPlusNormal"/>
              <w:jc w:val="center"/>
            </w:pPr>
            <w:r>
              <w:t>Личный вклад в повышение качества образования</w:t>
            </w:r>
          </w:p>
        </w:tc>
        <w:tc>
          <w:tcPr>
            <w:tcW w:w="2268" w:type="dxa"/>
          </w:tcPr>
          <w:p w:rsidR="00C36698" w:rsidRDefault="00C36698">
            <w:pPr>
              <w:pStyle w:val="ConsPlusNormal"/>
              <w:jc w:val="center"/>
            </w:pPr>
            <w:r>
              <w:t>Транслирование опыта практических результатов профессиональной деятельности</w:t>
            </w:r>
          </w:p>
        </w:tc>
        <w:tc>
          <w:tcPr>
            <w:tcW w:w="1871" w:type="dxa"/>
          </w:tcPr>
          <w:p w:rsidR="00C36698" w:rsidRDefault="00C36698">
            <w:pPr>
              <w:pStyle w:val="ConsPlusNormal"/>
              <w:jc w:val="center"/>
            </w:pPr>
            <w:r>
              <w:t>Участие в работе методических объединений педагогических работников организации</w:t>
            </w:r>
          </w:p>
        </w:tc>
        <w:tc>
          <w:tcPr>
            <w:tcW w:w="1134" w:type="dxa"/>
          </w:tcPr>
          <w:p w:rsidR="00C36698" w:rsidRDefault="00C36698">
            <w:pPr>
              <w:pStyle w:val="ConsPlusNormal"/>
              <w:jc w:val="center"/>
            </w:pPr>
            <w:r>
              <w:t>Дополнительные сведения (при наличии)</w:t>
            </w:r>
          </w:p>
        </w:tc>
        <w:tc>
          <w:tcPr>
            <w:tcW w:w="0" w:type="auto"/>
            <w:vMerge/>
          </w:tcPr>
          <w:p w:rsidR="00C36698" w:rsidRDefault="00C36698">
            <w:pPr>
              <w:pStyle w:val="ConsPlusNormal"/>
            </w:pPr>
          </w:p>
        </w:tc>
      </w:tr>
      <w:tr w:rsidR="00C36698">
        <w:tc>
          <w:tcPr>
            <w:tcW w:w="1247" w:type="dxa"/>
          </w:tcPr>
          <w:p w:rsidR="00C36698" w:rsidRDefault="00C36698">
            <w:pPr>
              <w:pStyle w:val="ConsPlusNormal"/>
            </w:pPr>
          </w:p>
        </w:tc>
        <w:tc>
          <w:tcPr>
            <w:tcW w:w="2551" w:type="dxa"/>
          </w:tcPr>
          <w:p w:rsidR="00C36698" w:rsidRDefault="00C36698">
            <w:pPr>
              <w:pStyle w:val="ConsPlusNormal"/>
            </w:pPr>
          </w:p>
        </w:tc>
        <w:tc>
          <w:tcPr>
            <w:tcW w:w="2551" w:type="dxa"/>
          </w:tcPr>
          <w:p w:rsidR="00C36698" w:rsidRDefault="00C36698">
            <w:pPr>
              <w:pStyle w:val="ConsPlusNormal"/>
            </w:pPr>
          </w:p>
        </w:tc>
        <w:tc>
          <w:tcPr>
            <w:tcW w:w="1417" w:type="dxa"/>
          </w:tcPr>
          <w:p w:rsidR="00C36698" w:rsidRDefault="00C36698">
            <w:pPr>
              <w:pStyle w:val="ConsPlusNormal"/>
            </w:pPr>
          </w:p>
        </w:tc>
        <w:tc>
          <w:tcPr>
            <w:tcW w:w="2041" w:type="dxa"/>
          </w:tcPr>
          <w:p w:rsidR="00C36698" w:rsidRDefault="00C36698">
            <w:pPr>
              <w:pStyle w:val="ConsPlusNormal"/>
            </w:pPr>
          </w:p>
        </w:tc>
        <w:tc>
          <w:tcPr>
            <w:tcW w:w="1984" w:type="dxa"/>
          </w:tcPr>
          <w:p w:rsidR="00C36698" w:rsidRDefault="00C36698">
            <w:pPr>
              <w:pStyle w:val="ConsPlusNormal"/>
            </w:pPr>
          </w:p>
        </w:tc>
        <w:tc>
          <w:tcPr>
            <w:tcW w:w="1361" w:type="dxa"/>
          </w:tcPr>
          <w:p w:rsidR="00C36698" w:rsidRDefault="00C36698">
            <w:pPr>
              <w:pStyle w:val="ConsPlusNormal"/>
            </w:pPr>
          </w:p>
        </w:tc>
        <w:tc>
          <w:tcPr>
            <w:tcW w:w="1077" w:type="dxa"/>
          </w:tcPr>
          <w:p w:rsidR="00C36698" w:rsidRDefault="00C36698">
            <w:pPr>
              <w:pStyle w:val="ConsPlusNormal"/>
            </w:pPr>
          </w:p>
        </w:tc>
        <w:tc>
          <w:tcPr>
            <w:tcW w:w="2268" w:type="dxa"/>
          </w:tcPr>
          <w:p w:rsidR="00C36698" w:rsidRDefault="00C36698">
            <w:pPr>
              <w:pStyle w:val="ConsPlusNormal"/>
            </w:pPr>
          </w:p>
        </w:tc>
        <w:tc>
          <w:tcPr>
            <w:tcW w:w="1871" w:type="dxa"/>
          </w:tcPr>
          <w:p w:rsidR="00C36698" w:rsidRDefault="00C36698">
            <w:pPr>
              <w:pStyle w:val="ConsPlusNormal"/>
            </w:pPr>
          </w:p>
        </w:tc>
        <w:tc>
          <w:tcPr>
            <w:tcW w:w="1134" w:type="dxa"/>
          </w:tcPr>
          <w:p w:rsidR="00C36698" w:rsidRDefault="00C36698">
            <w:pPr>
              <w:pStyle w:val="ConsPlusNormal"/>
            </w:pPr>
          </w:p>
        </w:tc>
        <w:tc>
          <w:tcPr>
            <w:tcW w:w="1247" w:type="dxa"/>
          </w:tcPr>
          <w:p w:rsidR="00C36698" w:rsidRDefault="00C36698">
            <w:pPr>
              <w:pStyle w:val="ConsPlusNormal"/>
            </w:pPr>
          </w:p>
        </w:tc>
      </w:tr>
    </w:tbl>
    <w:p w:rsidR="00C36698" w:rsidRDefault="00C36698">
      <w:pPr>
        <w:pStyle w:val="ConsPlusNormal"/>
        <w:sectPr w:rsidR="00C36698">
          <w:pgSz w:w="16838" w:h="11905" w:orient="landscape"/>
          <w:pgMar w:top="1701" w:right="397" w:bottom="850" w:left="397" w:header="0" w:footer="0" w:gutter="0"/>
          <w:cols w:space="720"/>
          <w:titlePg/>
        </w:sectPr>
      </w:pPr>
    </w:p>
    <w:p w:rsidR="00C36698" w:rsidRDefault="00C36698">
      <w:pPr>
        <w:pStyle w:val="ConsPlusNormal"/>
        <w:ind w:firstLine="540"/>
        <w:jc w:val="both"/>
      </w:pPr>
    </w:p>
    <w:p w:rsidR="00C36698" w:rsidRDefault="00C36698">
      <w:pPr>
        <w:pStyle w:val="ConsPlusNormal"/>
        <w:jc w:val="both"/>
      </w:pPr>
      <w:r>
        <w:t>Рекомендации членов комиссии</w:t>
      </w:r>
    </w:p>
    <w:p w:rsidR="00C36698" w:rsidRDefault="00C36698">
      <w:pPr>
        <w:pStyle w:val="ConsPlusNormal"/>
        <w:spacing w:before="220"/>
        <w:jc w:val="both"/>
      </w:pPr>
      <w:r>
        <w:t>1. ___________________ (член комиссии - ___________________)</w:t>
      </w:r>
    </w:p>
    <w:p w:rsidR="00C36698" w:rsidRDefault="00C36698">
      <w:pPr>
        <w:pStyle w:val="ConsPlusNormal"/>
        <w:spacing w:before="220"/>
        <w:jc w:val="both"/>
      </w:pPr>
      <w:r>
        <w:t>2. ___________________ (член комиссии - ___________________)</w:t>
      </w:r>
    </w:p>
    <w:p w:rsidR="00C36698" w:rsidRDefault="00C36698">
      <w:pPr>
        <w:pStyle w:val="ConsPlusNormal"/>
        <w:spacing w:before="220"/>
        <w:jc w:val="both"/>
      </w:pPr>
      <w:r>
        <w:t>3. ___________________ (член комиссии - ___________________)</w:t>
      </w: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jc w:val="right"/>
        <w:outlineLvl w:val="1"/>
      </w:pPr>
      <w:r>
        <w:t>Приложение N 3</w:t>
      </w:r>
    </w:p>
    <w:p w:rsidR="00C36698" w:rsidRDefault="00C36698">
      <w:pPr>
        <w:pStyle w:val="ConsPlusNormal"/>
        <w:jc w:val="right"/>
      </w:pPr>
      <w:r>
        <w:t>к регламенту работы</w:t>
      </w:r>
    </w:p>
    <w:p w:rsidR="00C36698" w:rsidRDefault="00C36698">
      <w:pPr>
        <w:pStyle w:val="ConsPlusNormal"/>
        <w:jc w:val="right"/>
      </w:pPr>
      <w:r>
        <w:t>аттестационной комиссии</w:t>
      </w:r>
    </w:p>
    <w:p w:rsidR="00C36698" w:rsidRDefault="00C36698">
      <w:pPr>
        <w:pStyle w:val="ConsPlusNormal"/>
        <w:jc w:val="right"/>
      </w:pPr>
      <w:r>
        <w:t>Министерства образования</w:t>
      </w:r>
    </w:p>
    <w:p w:rsidR="00C36698" w:rsidRDefault="00C36698">
      <w:pPr>
        <w:pStyle w:val="ConsPlusNormal"/>
        <w:jc w:val="right"/>
      </w:pPr>
      <w:r>
        <w:t>Свердловской области</w:t>
      </w:r>
    </w:p>
    <w:p w:rsidR="00C36698" w:rsidRDefault="00C36698">
      <w:pPr>
        <w:pStyle w:val="ConsPlusNormal"/>
        <w:ind w:firstLine="540"/>
        <w:jc w:val="both"/>
      </w:pPr>
    </w:p>
    <w:p w:rsidR="00C36698" w:rsidRDefault="00C36698">
      <w:pPr>
        <w:pStyle w:val="ConsPlusNormal"/>
        <w:jc w:val="center"/>
      </w:pPr>
      <w:bookmarkStart w:id="5" w:name="P652"/>
      <w:bookmarkEnd w:id="5"/>
      <w:r>
        <w:t>РЕГИСТРАЦИОННАЯ КАРТА</w:t>
      </w:r>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04"/>
        <w:gridCol w:w="1984"/>
        <w:gridCol w:w="2154"/>
        <w:gridCol w:w="1417"/>
        <w:gridCol w:w="1304"/>
      </w:tblGrid>
      <w:tr w:rsidR="00C36698">
        <w:tc>
          <w:tcPr>
            <w:tcW w:w="907" w:type="dxa"/>
          </w:tcPr>
          <w:p w:rsidR="00C36698" w:rsidRDefault="00C36698">
            <w:pPr>
              <w:pStyle w:val="ConsPlusNormal"/>
              <w:jc w:val="center"/>
            </w:pPr>
            <w:r>
              <w:t>Номер строки</w:t>
            </w:r>
          </w:p>
        </w:tc>
        <w:tc>
          <w:tcPr>
            <w:tcW w:w="1304" w:type="dxa"/>
          </w:tcPr>
          <w:p w:rsidR="00C36698" w:rsidRDefault="00C36698">
            <w:pPr>
              <w:pStyle w:val="ConsPlusNormal"/>
              <w:jc w:val="center"/>
            </w:pPr>
            <w:r>
              <w:t>Номер заявления</w:t>
            </w:r>
          </w:p>
        </w:tc>
        <w:tc>
          <w:tcPr>
            <w:tcW w:w="1984" w:type="dxa"/>
          </w:tcPr>
          <w:p w:rsidR="00C36698" w:rsidRDefault="00C36698">
            <w:pPr>
              <w:pStyle w:val="ConsPlusNormal"/>
              <w:jc w:val="center"/>
            </w:pPr>
            <w:r>
              <w:t>Ф.И.О. аттестуемого педагогического работника (полностью)</w:t>
            </w:r>
          </w:p>
        </w:tc>
        <w:tc>
          <w:tcPr>
            <w:tcW w:w="2154" w:type="dxa"/>
          </w:tcPr>
          <w:p w:rsidR="00C36698" w:rsidRDefault="00C36698">
            <w:pPr>
              <w:pStyle w:val="ConsPlusNormal"/>
              <w:jc w:val="center"/>
            </w:pPr>
            <w:r>
              <w:t>Место работы (территория, образовательная организация, указывать полное наименование в соответствии с уставом образовательной организации)</w:t>
            </w:r>
          </w:p>
        </w:tc>
        <w:tc>
          <w:tcPr>
            <w:tcW w:w="1417" w:type="dxa"/>
          </w:tcPr>
          <w:p w:rsidR="00C36698" w:rsidRDefault="00C36698">
            <w:pPr>
              <w:pStyle w:val="ConsPlusNormal"/>
              <w:jc w:val="center"/>
            </w:pPr>
            <w:r>
              <w:t>Должность</w:t>
            </w:r>
          </w:p>
        </w:tc>
        <w:tc>
          <w:tcPr>
            <w:tcW w:w="1304" w:type="dxa"/>
          </w:tcPr>
          <w:p w:rsidR="00C36698" w:rsidRDefault="00C36698">
            <w:pPr>
              <w:pStyle w:val="ConsPlusNormal"/>
              <w:jc w:val="center"/>
            </w:pPr>
            <w:r>
              <w:t>Квалификационная категория</w:t>
            </w:r>
          </w:p>
        </w:tc>
      </w:tr>
      <w:tr w:rsidR="00C36698">
        <w:tc>
          <w:tcPr>
            <w:tcW w:w="907" w:type="dxa"/>
          </w:tcPr>
          <w:p w:rsidR="00C36698" w:rsidRDefault="00C36698">
            <w:pPr>
              <w:pStyle w:val="ConsPlusNormal"/>
              <w:jc w:val="center"/>
            </w:pPr>
            <w:r>
              <w:t>1.</w:t>
            </w:r>
          </w:p>
        </w:tc>
        <w:tc>
          <w:tcPr>
            <w:tcW w:w="1304" w:type="dxa"/>
          </w:tcPr>
          <w:p w:rsidR="00C36698" w:rsidRDefault="00C36698">
            <w:pPr>
              <w:pStyle w:val="ConsPlusNormal"/>
            </w:pPr>
          </w:p>
        </w:tc>
        <w:tc>
          <w:tcPr>
            <w:tcW w:w="1984" w:type="dxa"/>
          </w:tcPr>
          <w:p w:rsidR="00C36698" w:rsidRDefault="00C36698">
            <w:pPr>
              <w:pStyle w:val="ConsPlusNormal"/>
            </w:pPr>
          </w:p>
        </w:tc>
        <w:tc>
          <w:tcPr>
            <w:tcW w:w="2154" w:type="dxa"/>
          </w:tcPr>
          <w:p w:rsidR="00C36698" w:rsidRDefault="00C36698">
            <w:pPr>
              <w:pStyle w:val="ConsPlusNormal"/>
            </w:pPr>
          </w:p>
        </w:tc>
        <w:tc>
          <w:tcPr>
            <w:tcW w:w="1417" w:type="dxa"/>
          </w:tcPr>
          <w:p w:rsidR="00C36698" w:rsidRDefault="00C36698">
            <w:pPr>
              <w:pStyle w:val="ConsPlusNormal"/>
            </w:pPr>
          </w:p>
        </w:tc>
        <w:tc>
          <w:tcPr>
            <w:tcW w:w="1304" w:type="dxa"/>
          </w:tcPr>
          <w:p w:rsidR="00C36698" w:rsidRDefault="00C36698">
            <w:pPr>
              <w:pStyle w:val="ConsPlusNormal"/>
            </w:pPr>
          </w:p>
        </w:tc>
      </w:tr>
      <w:tr w:rsidR="00C36698">
        <w:tc>
          <w:tcPr>
            <w:tcW w:w="907" w:type="dxa"/>
          </w:tcPr>
          <w:p w:rsidR="00C36698" w:rsidRDefault="00C36698">
            <w:pPr>
              <w:pStyle w:val="ConsPlusNormal"/>
              <w:jc w:val="center"/>
            </w:pPr>
            <w:r>
              <w:t>2.</w:t>
            </w:r>
          </w:p>
        </w:tc>
        <w:tc>
          <w:tcPr>
            <w:tcW w:w="1304" w:type="dxa"/>
          </w:tcPr>
          <w:p w:rsidR="00C36698" w:rsidRDefault="00C36698">
            <w:pPr>
              <w:pStyle w:val="ConsPlusNormal"/>
            </w:pPr>
          </w:p>
        </w:tc>
        <w:tc>
          <w:tcPr>
            <w:tcW w:w="1984" w:type="dxa"/>
          </w:tcPr>
          <w:p w:rsidR="00C36698" w:rsidRDefault="00C36698">
            <w:pPr>
              <w:pStyle w:val="ConsPlusNormal"/>
            </w:pPr>
          </w:p>
        </w:tc>
        <w:tc>
          <w:tcPr>
            <w:tcW w:w="2154" w:type="dxa"/>
          </w:tcPr>
          <w:p w:rsidR="00C36698" w:rsidRDefault="00C36698">
            <w:pPr>
              <w:pStyle w:val="ConsPlusNormal"/>
            </w:pPr>
          </w:p>
        </w:tc>
        <w:tc>
          <w:tcPr>
            <w:tcW w:w="1417" w:type="dxa"/>
          </w:tcPr>
          <w:p w:rsidR="00C36698" w:rsidRDefault="00C36698">
            <w:pPr>
              <w:pStyle w:val="ConsPlusNormal"/>
            </w:pPr>
          </w:p>
        </w:tc>
        <w:tc>
          <w:tcPr>
            <w:tcW w:w="1304" w:type="dxa"/>
          </w:tcPr>
          <w:p w:rsidR="00C36698" w:rsidRDefault="00C36698">
            <w:pPr>
              <w:pStyle w:val="ConsPlusNormal"/>
            </w:pPr>
          </w:p>
        </w:tc>
      </w:tr>
      <w:tr w:rsidR="00C36698">
        <w:tc>
          <w:tcPr>
            <w:tcW w:w="907" w:type="dxa"/>
          </w:tcPr>
          <w:p w:rsidR="00C36698" w:rsidRDefault="00C36698">
            <w:pPr>
              <w:pStyle w:val="ConsPlusNormal"/>
              <w:jc w:val="center"/>
            </w:pPr>
            <w:r>
              <w:t>3.</w:t>
            </w:r>
          </w:p>
        </w:tc>
        <w:tc>
          <w:tcPr>
            <w:tcW w:w="1304" w:type="dxa"/>
          </w:tcPr>
          <w:p w:rsidR="00C36698" w:rsidRDefault="00C36698">
            <w:pPr>
              <w:pStyle w:val="ConsPlusNormal"/>
            </w:pPr>
          </w:p>
        </w:tc>
        <w:tc>
          <w:tcPr>
            <w:tcW w:w="1984" w:type="dxa"/>
          </w:tcPr>
          <w:p w:rsidR="00C36698" w:rsidRDefault="00C36698">
            <w:pPr>
              <w:pStyle w:val="ConsPlusNormal"/>
            </w:pPr>
          </w:p>
        </w:tc>
        <w:tc>
          <w:tcPr>
            <w:tcW w:w="2154" w:type="dxa"/>
          </w:tcPr>
          <w:p w:rsidR="00C36698" w:rsidRDefault="00C36698">
            <w:pPr>
              <w:pStyle w:val="ConsPlusNormal"/>
            </w:pPr>
          </w:p>
        </w:tc>
        <w:tc>
          <w:tcPr>
            <w:tcW w:w="1417" w:type="dxa"/>
          </w:tcPr>
          <w:p w:rsidR="00C36698" w:rsidRDefault="00C36698">
            <w:pPr>
              <w:pStyle w:val="ConsPlusNormal"/>
            </w:pPr>
          </w:p>
        </w:tc>
        <w:tc>
          <w:tcPr>
            <w:tcW w:w="1304" w:type="dxa"/>
          </w:tcPr>
          <w:p w:rsidR="00C36698" w:rsidRDefault="00C36698">
            <w:pPr>
              <w:pStyle w:val="ConsPlusNormal"/>
            </w:pPr>
          </w:p>
        </w:tc>
      </w:tr>
      <w:tr w:rsidR="00C36698">
        <w:tc>
          <w:tcPr>
            <w:tcW w:w="907" w:type="dxa"/>
          </w:tcPr>
          <w:p w:rsidR="00C36698" w:rsidRDefault="00C36698">
            <w:pPr>
              <w:pStyle w:val="ConsPlusNormal"/>
              <w:jc w:val="center"/>
            </w:pPr>
            <w:r>
              <w:t>4.</w:t>
            </w:r>
          </w:p>
        </w:tc>
        <w:tc>
          <w:tcPr>
            <w:tcW w:w="1304" w:type="dxa"/>
          </w:tcPr>
          <w:p w:rsidR="00C36698" w:rsidRDefault="00C36698">
            <w:pPr>
              <w:pStyle w:val="ConsPlusNormal"/>
            </w:pPr>
          </w:p>
        </w:tc>
        <w:tc>
          <w:tcPr>
            <w:tcW w:w="1984" w:type="dxa"/>
          </w:tcPr>
          <w:p w:rsidR="00C36698" w:rsidRDefault="00C36698">
            <w:pPr>
              <w:pStyle w:val="ConsPlusNormal"/>
            </w:pPr>
          </w:p>
        </w:tc>
        <w:tc>
          <w:tcPr>
            <w:tcW w:w="2154" w:type="dxa"/>
          </w:tcPr>
          <w:p w:rsidR="00C36698" w:rsidRDefault="00C36698">
            <w:pPr>
              <w:pStyle w:val="ConsPlusNormal"/>
            </w:pPr>
          </w:p>
        </w:tc>
        <w:tc>
          <w:tcPr>
            <w:tcW w:w="1417" w:type="dxa"/>
          </w:tcPr>
          <w:p w:rsidR="00C36698" w:rsidRDefault="00C36698">
            <w:pPr>
              <w:pStyle w:val="ConsPlusNormal"/>
            </w:pPr>
          </w:p>
        </w:tc>
        <w:tc>
          <w:tcPr>
            <w:tcW w:w="1304" w:type="dxa"/>
          </w:tcPr>
          <w:p w:rsidR="00C36698" w:rsidRDefault="00C36698">
            <w:pPr>
              <w:pStyle w:val="ConsPlusNormal"/>
            </w:pPr>
          </w:p>
        </w:tc>
      </w:tr>
      <w:tr w:rsidR="00C36698">
        <w:tc>
          <w:tcPr>
            <w:tcW w:w="907" w:type="dxa"/>
          </w:tcPr>
          <w:p w:rsidR="00C36698" w:rsidRDefault="00C36698">
            <w:pPr>
              <w:pStyle w:val="ConsPlusNormal"/>
              <w:jc w:val="center"/>
            </w:pPr>
            <w:r>
              <w:t>5.</w:t>
            </w:r>
          </w:p>
        </w:tc>
        <w:tc>
          <w:tcPr>
            <w:tcW w:w="1304" w:type="dxa"/>
          </w:tcPr>
          <w:p w:rsidR="00C36698" w:rsidRDefault="00C36698">
            <w:pPr>
              <w:pStyle w:val="ConsPlusNormal"/>
            </w:pPr>
          </w:p>
        </w:tc>
        <w:tc>
          <w:tcPr>
            <w:tcW w:w="1984" w:type="dxa"/>
          </w:tcPr>
          <w:p w:rsidR="00C36698" w:rsidRDefault="00C36698">
            <w:pPr>
              <w:pStyle w:val="ConsPlusNormal"/>
            </w:pPr>
          </w:p>
        </w:tc>
        <w:tc>
          <w:tcPr>
            <w:tcW w:w="2154" w:type="dxa"/>
          </w:tcPr>
          <w:p w:rsidR="00C36698" w:rsidRDefault="00C36698">
            <w:pPr>
              <w:pStyle w:val="ConsPlusNormal"/>
            </w:pPr>
          </w:p>
        </w:tc>
        <w:tc>
          <w:tcPr>
            <w:tcW w:w="1417" w:type="dxa"/>
          </w:tcPr>
          <w:p w:rsidR="00C36698" w:rsidRDefault="00C36698">
            <w:pPr>
              <w:pStyle w:val="ConsPlusNormal"/>
            </w:pPr>
          </w:p>
        </w:tc>
        <w:tc>
          <w:tcPr>
            <w:tcW w:w="1304" w:type="dxa"/>
          </w:tcPr>
          <w:p w:rsidR="00C36698" w:rsidRDefault="00C36698">
            <w:pPr>
              <w:pStyle w:val="ConsPlusNormal"/>
            </w:pPr>
          </w:p>
        </w:tc>
      </w:tr>
      <w:tr w:rsidR="00C36698">
        <w:tc>
          <w:tcPr>
            <w:tcW w:w="907" w:type="dxa"/>
          </w:tcPr>
          <w:p w:rsidR="00C36698" w:rsidRDefault="00C36698">
            <w:pPr>
              <w:pStyle w:val="ConsPlusNormal"/>
              <w:jc w:val="center"/>
            </w:pPr>
            <w:r>
              <w:t>6.</w:t>
            </w:r>
          </w:p>
        </w:tc>
        <w:tc>
          <w:tcPr>
            <w:tcW w:w="1304" w:type="dxa"/>
          </w:tcPr>
          <w:p w:rsidR="00C36698" w:rsidRDefault="00C36698">
            <w:pPr>
              <w:pStyle w:val="ConsPlusNormal"/>
            </w:pPr>
          </w:p>
        </w:tc>
        <w:tc>
          <w:tcPr>
            <w:tcW w:w="1984" w:type="dxa"/>
          </w:tcPr>
          <w:p w:rsidR="00C36698" w:rsidRDefault="00C36698">
            <w:pPr>
              <w:pStyle w:val="ConsPlusNormal"/>
            </w:pPr>
          </w:p>
        </w:tc>
        <w:tc>
          <w:tcPr>
            <w:tcW w:w="2154" w:type="dxa"/>
          </w:tcPr>
          <w:p w:rsidR="00C36698" w:rsidRDefault="00C36698">
            <w:pPr>
              <w:pStyle w:val="ConsPlusNormal"/>
            </w:pPr>
          </w:p>
        </w:tc>
        <w:tc>
          <w:tcPr>
            <w:tcW w:w="1417" w:type="dxa"/>
          </w:tcPr>
          <w:p w:rsidR="00C36698" w:rsidRDefault="00C36698">
            <w:pPr>
              <w:pStyle w:val="ConsPlusNormal"/>
            </w:pPr>
          </w:p>
        </w:tc>
        <w:tc>
          <w:tcPr>
            <w:tcW w:w="1304" w:type="dxa"/>
          </w:tcPr>
          <w:p w:rsidR="00C36698" w:rsidRDefault="00C36698">
            <w:pPr>
              <w:pStyle w:val="ConsPlusNormal"/>
            </w:pPr>
          </w:p>
        </w:tc>
      </w:tr>
      <w:tr w:rsidR="00C36698">
        <w:tc>
          <w:tcPr>
            <w:tcW w:w="907" w:type="dxa"/>
          </w:tcPr>
          <w:p w:rsidR="00C36698" w:rsidRDefault="00C36698">
            <w:pPr>
              <w:pStyle w:val="ConsPlusNormal"/>
              <w:jc w:val="center"/>
            </w:pPr>
            <w:r>
              <w:t>...</w:t>
            </w:r>
          </w:p>
        </w:tc>
        <w:tc>
          <w:tcPr>
            <w:tcW w:w="1304" w:type="dxa"/>
          </w:tcPr>
          <w:p w:rsidR="00C36698" w:rsidRDefault="00C36698">
            <w:pPr>
              <w:pStyle w:val="ConsPlusNormal"/>
            </w:pPr>
          </w:p>
        </w:tc>
        <w:tc>
          <w:tcPr>
            <w:tcW w:w="1984" w:type="dxa"/>
          </w:tcPr>
          <w:p w:rsidR="00C36698" w:rsidRDefault="00C36698">
            <w:pPr>
              <w:pStyle w:val="ConsPlusNormal"/>
            </w:pPr>
          </w:p>
        </w:tc>
        <w:tc>
          <w:tcPr>
            <w:tcW w:w="2154" w:type="dxa"/>
          </w:tcPr>
          <w:p w:rsidR="00C36698" w:rsidRDefault="00C36698">
            <w:pPr>
              <w:pStyle w:val="ConsPlusNormal"/>
            </w:pPr>
          </w:p>
        </w:tc>
        <w:tc>
          <w:tcPr>
            <w:tcW w:w="1417" w:type="dxa"/>
          </w:tcPr>
          <w:p w:rsidR="00C36698" w:rsidRDefault="00C36698">
            <w:pPr>
              <w:pStyle w:val="ConsPlusNormal"/>
            </w:pPr>
          </w:p>
        </w:tc>
        <w:tc>
          <w:tcPr>
            <w:tcW w:w="1304" w:type="dxa"/>
          </w:tcPr>
          <w:p w:rsidR="00C36698" w:rsidRDefault="00C36698">
            <w:pPr>
              <w:pStyle w:val="ConsPlusNormal"/>
            </w:pPr>
          </w:p>
        </w:tc>
      </w:tr>
    </w:tbl>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jc w:val="right"/>
        <w:outlineLvl w:val="0"/>
      </w:pPr>
      <w:r>
        <w:t>Утверждены</w:t>
      </w:r>
    </w:p>
    <w:p w:rsidR="00C36698" w:rsidRDefault="00C36698">
      <w:pPr>
        <w:pStyle w:val="ConsPlusNormal"/>
        <w:jc w:val="right"/>
      </w:pPr>
      <w:r>
        <w:t>Приказом</w:t>
      </w:r>
    </w:p>
    <w:p w:rsidR="00C36698" w:rsidRDefault="00C36698">
      <w:pPr>
        <w:pStyle w:val="ConsPlusNormal"/>
        <w:jc w:val="right"/>
      </w:pPr>
      <w:r>
        <w:t>Министерства образования и</w:t>
      </w:r>
    </w:p>
    <w:p w:rsidR="00C36698" w:rsidRDefault="00C36698">
      <w:pPr>
        <w:pStyle w:val="ConsPlusNormal"/>
        <w:jc w:val="right"/>
      </w:pPr>
      <w:r>
        <w:t>молодежной политики</w:t>
      </w:r>
    </w:p>
    <w:p w:rsidR="00C36698" w:rsidRDefault="00C36698">
      <w:pPr>
        <w:pStyle w:val="ConsPlusNormal"/>
        <w:jc w:val="right"/>
      </w:pPr>
      <w:r>
        <w:t>Свердловской области</w:t>
      </w:r>
    </w:p>
    <w:p w:rsidR="00C36698" w:rsidRDefault="00C36698">
      <w:pPr>
        <w:pStyle w:val="ConsPlusNormal"/>
        <w:jc w:val="right"/>
      </w:pPr>
      <w:r>
        <w:lastRenderedPageBreak/>
        <w:t>от 17 марта 2023 г. N 369-Д</w:t>
      </w:r>
    </w:p>
    <w:p w:rsidR="00C36698" w:rsidRDefault="00C36698">
      <w:pPr>
        <w:pStyle w:val="ConsPlusNormal"/>
        <w:jc w:val="right"/>
      </w:pPr>
      <w:r>
        <w:t>"Об утверждении регламента</w:t>
      </w:r>
    </w:p>
    <w:p w:rsidR="00C36698" w:rsidRDefault="00C36698">
      <w:pPr>
        <w:pStyle w:val="ConsPlusNormal"/>
        <w:jc w:val="right"/>
      </w:pPr>
      <w:r>
        <w:t>работы аттестационной комиссии</w:t>
      </w:r>
    </w:p>
    <w:p w:rsidR="00C36698" w:rsidRDefault="00C36698">
      <w:pPr>
        <w:pStyle w:val="ConsPlusNormal"/>
        <w:jc w:val="right"/>
      </w:pPr>
      <w:r>
        <w:t>Министерства образования</w:t>
      </w:r>
    </w:p>
    <w:p w:rsidR="00C36698" w:rsidRDefault="00C36698">
      <w:pPr>
        <w:pStyle w:val="ConsPlusNormal"/>
        <w:jc w:val="right"/>
      </w:pPr>
      <w:r>
        <w:t>Свердловской области и условий</w:t>
      </w:r>
    </w:p>
    <w:p w:rsidR="00C36698" w:rsidRDefault="00C36698">
      <w:pPr>
        <w:pStyle w:val="ConsPlusNormal"/>
        <w:jc w:val="right"/>
      </w:pPr>
      <w:r>
        <w:t>привлечения специалистов</w:t>
      </w:r>
    </w:p>
    <w:p w:rsidR="00C36698" w:rsidRDefault="00C36698">
      <w:pPr>
        <w:pStyle w:val="ConsPlusNormal"/>
        <w:jc w:val="right"/>
      </w:pPr>
      <w:r>
        <w:t>для осуществления всестороннего анализа</w:t>
      </w:r>
    </w:p>
    <w:p w:rsidR="00C36698" w:rsidRDefault="00C36698">
      <w:pPr>
        <w:pStyle w:val="ConsPlusNormal"/>
        <w:jc w:val="right"/>
      </w:pPr>
      <w:r>
        <w:t>профессиональной деятельности</w:t>
      </w:r>
    </w:p>
    <w:p w:rsidR="00C36698" w:rsidRDefault="00C36698">
      <w:pPr>
        <w:pStyle w:val="ConsPlusNormal"/>
        <w:jc w:val="right"/>
      </w:pPr>
      <w:r>
        <w:t>педагогических работников,</w:t>
      </w:r>
    </w:p>
    <w:p w:rsidR="00C36698" w:rsidRDefault="00C36698">
      <w:pPr>
        <w:pStyle w:val="ConsPlusNormal"/>
        <w:jc w:val="right"/>
      </w:pPr>
      <w:r>
        <w:t>аттестующихся в целях установления</w:t>
      </w:r>
    </w:p>
    <w:p w:rsidR="00C36698" w:rsidRDefault="00C36698">
      <w:pPr>
        <w:pStyle w:val="ConsPlusNormal"/>
        <w:jc w:val="right"/>
      </w:pPr>
      <w:r>
        <w:t>квалификационных категорий"</w:t>
      </w:r>
    </w:p>
    <w:p w:rsidR="00C36698" w:rsidRDefault="00C36698">
      <w:pPr>
        <w:pStyle w:val="ConsPlusNormal"/>
        <w:ind w:firstLine="540"/>
        <w:jc w:val="both"/>
      </w:pPr>
    </w:p>
    <w:p w:rsidR="00C36698" w:rsidRDefault="00C36698">
      <w:pPr>
        <w:pStyle w:val="ConsPlusTitle"/>
        <w:jc w:val="center"/>
      </w:pPr>
      <w:bookmarkStart w:id="6" w:name="P724"/>
      <w:bookmarkEnd w:id="6"/>
      <w:r>
        <w:t>УСЛОВИЯ</w:t>
      </w:r>
    </w:p>
    <w:p w:rsidR="00C36698" w:rsidRDefault="00C36698">
      <w:pPr>
        <w:pStyle w:val="ConsPlusTitle"/>
        <w:jc w:val="center"/>
      </w:pPr>
      <w:r>
        <w:t>ПРИВЛЕЧЕНИЯ СПЕЦИАЛИСТОВ ДЛЯ ОСУЩЕСТВЛЕНИЯ</w:t>
      </w:r>
    </w:p>
    <w:p w:rsidR="00C36698" w:rsidRDefault="00C36698">
      <w:pPr>
        <w:pStyle w:val="ConsPlusTitle"/>
        <w:jc w:val="center"/>
      </w:pPr>
      <w:r>
        <w:t>ВСЕСТОРОННЕГО АНАЛИЗА ПРОФЕССИОНАЛЬНОЙ ДЕЯТЕЛЬНОСТИ</w:t>
      </w:r>
    </w:p>
    <w:p w:rsidR="00C36698" w:rsidRDefault="00C36698">
      <w:pPr>
        <w:pStyle w:val="ConsPlusTitle"/>
        <w:jc w:val="center"/>
      </w:pPr>
      <w:r>
        <w:t>ПЕДАГОГИЧЕСКИХ РАБОТНИКОВ, АТТЕСТУЮЩИХСЯ В ЦЕЛЯХ</w:t>
      </w:r>
    </w:p>
    <w:p w:rsidR="00C36698" w:rsidRDefault="00C36698">
      <w:pPr>
        <w:pStyle w:val="ConsPlusTitle"/>
        <w:jc w:val="center"/>
      </w:pPr>
      <w:r>
        <w:t>УСТАНОВЛЕНИЯ КВАЛИФИКАЦИОННЫХ КАТЕГОРИЙ</w:t>
      </w:r>
    </w:p>
    <w:p w:rsidR="00C36698" w:rsidRDefault="00C36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36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698" w:rsidRDefault="00C36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698" w:rsidRDefault="00C36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698" w:rsidRDefault="00C36698">
            <w:pPr>
              <w:pStyle w:val="ConsPlusNormal"/>
              <w:jc w:val="center"/>
            </w:pPr>
            <w:r>
              <w:rPr>
                <w:color w:val="392C69"/>
              </w:rPr>
              <w:t>Список изменяющих документов</w:t>
            </w:r>
          </w:p>
          <w:p w:rsidR="00C36698" w:rsidRDefault="00C36698">
            <w:pPr>
              <w:pStyle w:val="ConsPlusNormal"/>
              <w:jc w:val="center"/>
            </w:pPr>
            <w:r>
              <w:rPr>
                <w:color w:val="392C69"/>
              </w:rPr>
              <w:t xml:space="preserve">(в ред. </w:t>
            </w:r>
            <w:hyperlink r:id="rId30">
              <w:r>
                <w:rPr>
                  <w:color w:val="0000FF"/>
                </w:rPr>
                <w:t>Приказа</w:t>
              </w:r>
            </w:hyperlink>
            <w:r>
              <w:rPr>
                <w:color w:val="392C69"/>
              </w:rPr>
              <w:t xml:space="preserve"> Министерства образования Свердловской области</w:t>
            </w:r>
          </w:p>
          <w:p w:rsidR="00C36698" w:rsidRDefault="00C36698">
            <w:pPr>
              <w:pStyle w:val="ConsPlusNormal"/>
              <w:jc w:val="center"/>
            </w:pPr>
            <w:r>
              <w:rPr>
                <w:color w:val="392C69"/>
              </w:rPr>
              <w:t>от 21.08.2025 N 413-Д)</w:t>
            </w:r>
          </w:p>
        </w:tc>
        <w:tc>
          <w:tcPr>
            <w:tcW w:w="113" w:type="dxa"/>
            <w:tcBorders>
              <w:top w:val="nil"/>
              <w:left w:val="nil"/>
              <w:bottom w:val="nil"/>
              <w:right w:val="nil"/>
            </w:tcBorders>
            <w:shd w:val="clear" w:color="auto" w:fill="F4F3F8"/>
            <w:tcMar>
              <w:top w:w="0" w:type="dxa"/>
              <w:left w:w="0" w:type="dxa"/>
              <w:bottom w:w="0" w:type="dxa"/>
              <w:right w:w="0" w:type="dxa"/>
            </w:tcMar>
          </w:tcPr>
          <w:p w:rsidR="00C36698" w:rsidRDefault="00C36698">
            <w:pPr>
              <w:pStyle w:val="ConsPlusNormal"/>
            </w:pPr>
          </w:p>
        </w:tc>
      </w:tr>
    </w:tbl>
    <w:p w:rsidR="00C36698" w:rsidRDefault="00C36698">
      <w:pPr>
        <w:pStyle w:val="ConsPlusNormal"/>
        <w:ind w:firstLine="540"/>
        <w:jc w:val="both"/>
      </w:pPr>
    </w:p>
    <w:p w:rsidR="00C36698" w:rsidRDefault="00C36698">
      <w:pPr>
        <w:pStyle w:val="ConsPlusTitle"/>
        <w:jc w:val="center"/>
        <w:outlineLvl w:val="1"/>
      </w:pPr>
      <w:r>
        <w:t>Глава 1. ОБЩИЕ ПОЛОЖЕНИЯ</w:t>
      </w:r>
    </w:p>
    <w:p w:rsidR="00C36698" w:rsidRDefault="00C36698">
      <w:pPr>
        <w:pStyle w:val="ConsPlusNormal"/>
        <w:ind w:firstLine="540"/>
        <w:jc w:val="both"/>
      </w:pPr>
    </w:p>
    <w:p w:rsidR="00C36698" w:rsidRDefault="00C36698">
      <w:pPr>
        <w:pStyle w:val="ConsPlusNormal"/>
        <w:ind w:firstLine="540"/>
        <w:jc w:val="both"/>
      </w:pPr>
      <w:r>
        <w:t xml:space="preserve">1. Настоящие условия разработаны на основании </w:t>
      </w:r>
      <w:hyperlink r:id="rId31">
        <w:r>
          <w:rPr>
            <w:color w:val="0000FF"/>
          </w:rPr>
          <w:t>пункта 26</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 и определяют требования к специалистам, привлекаемым для осуществления всестороннего анализа профессиональной деятельности педагогических работников организаций, осуществляющих образовательную деятельность на территории Свердловской области (далее - специалисты), аттестующихся в целях установления квалификационных категорий, замещающих должности, поименованные в </w:t>
      </w:r>
      <w:hyperlink r:id="rId32">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Номенклатура должностей).</w:t>
      </w:r>
    </w:p>
    <w:p w:rsidR="00C36698" w:rsidRDefault="00C36698">
      <w:pPr>
        <w:pStyle w:val="ConsPlusNormal"/>
        <w:spacing w:before="220"/>
        <w:ind w:firstLine="540"/>
        <w:jc w:val="both"/>
      </w:pPr>
      <w:r>
        <w:t>2. Направлением деятельности специалистов является всесторонний анализ профессиональной деятельности педагогических работников, аттестующихся в целях установления квалификационных категорий.</w:t>
      </w:r>
    </w:p>
    <w:p w:rsidR="00C36698" w:rsidRDefault="00C36698">
      <w:pPr>
        <w:pStyle w:val="ConsPlusNormal"/>
        <w:spacing w:before="220"/>
        <w:ind w:firstLine="540"/>
        <w:jc w:val="both"/>
      </w:pPr>
      <w:r>
        <w:t>3. Состав специалистов формируется из числа высококвалифицированных педагогических работников организаций, осуществляющих образовательную деятельность, специалистов учреждений дополнительного профессионального образования и информационно-методических центров.</w:t>
      </w:r>
    </w:p>
    <w:p w:rsidR="00C36698" w:rsidRDefault="00C36698">
      <w:pPr>
        <w:pStyle w:val="ConsPlusNormal"/>
        <w:spacing w:before="220"/>
        <w:ind w:firstLine="540"/>
        <w:jc w:val="both"/>
      </w:pPr>
      <w:r>
        <w:t>4. Первичный отбор специалистов для включения в состав специалистов осуществляется педагогическим советом, методическим объединением организации, осуществляющей образовательную деятельность на территории Свердловской области, что подтверждается выпиской из протокола заседания.</w:t>
      </w:r>
    </w:p>
    <w:p w:rsidR="00C36698" w:rsidRDefault="00C36698">
      <w:pPr>
        <w:pStyle w:val="ConsPlusNormal"/>
        <w:spacing w:before="220"/>
        <w:ind w:firstLine="540"/>
        <w:jc w:val="both"/>
      </w:pPr>
      <w:r>
        <w:lastRenderedPageBreak/>
        <w:t>5. Персональная ответственность за достоверность, полноту и своевременность предоставляемых сведений о специалистах в пределах компетенции возлагается на руководителей организаций, осуществляющих образовательную деятельность, органы местного самоуправления, осуществляющих управление в сфере образования.</w:t>
      </w:r>
    </w:p>
    <w:p w:rsidR="00C36698" w:rsidRDefault="00C36698">
      <w:pPr>
        <w:pStyle w:val="ConsPlusNormal"/>
        <w:spacing w:before="220"/>
        <w:ind w:firstLine="540"/>
        <w:jc w:val="both"/>
      </w:pPr>
      <w:r>
        <w:t>6. Органы местного самоуправления, осуществляющие управление в сфере образования, образовательные организации, расположенные на территории Свердловской области, ежегодно, не ранее 1 декабря и не позднее 20 декабря текущего года представляют в Министерство образования сведения для внесения изменений в состав специалистов на следующий год.</w:t>
      </w:r>
    </w:p>
    <w:p w:rsidR="00C36698" w:rsidRDefault="00C36698">
      <w:pPr>
        <w:pStyle w:val="ConsPlusNormal"/>
        <w:spacing w:before="220"/>
        <w:ind w:firstLine="540"/>
        <w:jc w:val="both"/>
      </w:pPr>
      <w:r>
        <w:t>7. Состав специалистов утверждается приказом Министерства образования.</w:t>
      </w:r>
    </w:p>
    <w:p w:rsidR="00C36698" w:rsidRDefault="00C36698">
      <w:pPr>
        <w:pStyle w:val="ConsPlusNormal"/>
        <w:ind w:firstLine="540"/>
        <w:jc w:val="both"/>
      </w:pPr>
    </w:p>
    <w:p w:rsidR="00C36698" w:rsidRDefault="00C36698">
      <w:pPr>
        <w:pStyle w:val="ConsPlusTitle"/>
        <w:jc w:val="center"/>
        <w:outlineLvl w:val="1"/>
      </w:pPr>
      <w:r>
        <w:t>Глава 2. ТРЕБОВАНИЯ, ПРЕДЪЯВЛЯЕМЫЕ К СПЕЦИАЛИСТАМ,</w:t>
      </w:r>
    </w:p>
    <w:p w:rsidR="00C36698" w:rsidRDefault="00C36698">
      <w:pPr>
        <w:pStyle w:val="ConsPlusTitle"/>
        <w:jc w:val="center"/>
      </w:pPr>
      <w:r>
        <w:t>ОСУЩЕСТВЛЯЮЩИМ ВСЕСТОРОННИЙ АНАЛИЗ</w:t>
      </w:r>
    </w:p>
    <w:p w:rsidR="00C36698" w:rsidRDefault="00C36698">
      <w:pPr>
        <w:pStyle w:val="ConsPlusTitle"/>
        <w:jc w:val="center"/>
      </w:pPr>
      <w:r>
        <w:t>ПРОФЕССИОНАЛЬНОЙ ДЕЯТЕЛЬНОСТИ ПЕДАГОГИЧЕСКИХ РАБОТНИКОВ</w:t>
      </w:r>
    </w:p>
    <w:p w:rsidR="00C36698" w:rsidRDefault="00C36698">
      <w:pPr>
        <w:pStyle w:val="ConsPlusNormal"/>
        <w:ind w:firstLine="540"/>
        <w:jc w:val="both"/>
      </w:pPr>
    </w:p>
    <w:p w:rsidR="00C36698" w:rsidRDefault="00C36698">
      <w:pPr>
        <w:pStyle w:val="ConsPlusNormal"/>
        <w:ind w:firstLine="540"/>
        <w:jc w:val="both"/>
      </w:pPr>
      <w:r>
        <w:t>8. К специалистам предъявляются следующие требования:</w:t>
      </w:r>
    </w:p>
    <w:p w:rsidR="00C36698" w:rsidRDefault="00C36698">
      <w:pPr>
        <w:pStyle w:val="ConsPlusNormal"/>
        <w:spacing w:before="220"/>
        <w:ind w:firstLine="540"/>
        <w:jc w:val="both"/>
      </w:pPr>
      <w:r>
        <w:t>1) наличие среднего и (или) высшего профессионального образования, подтвержденное соответствующими документами об образовании и о квалификации (дипломом о среднем профессиональном образовании, дипломом бакалавра, дипломом специалиста, дипломом магистра);</w:t>
      </w:r>
    </w:p>
    <w:p w:rsidR="00C36698" w:rsidRDefault="00C36698">
      <w:pPr>
        <w:pStyle w:val="ConsPlusNormal"/>
        <w:spacing w:before="220"/>
        <w:ind w:firstLine="540"/>
        <w:jc w:val="both"/>
      </w:pPr>
      <w:r>
        <w:t>2) наличие опыта работы не менее 10 лет в организациях, осуществляющих образовательную деятельность и реализующих образовательные программы общего, среднего профессионального или высшего образования в соответствующей образовательной области (должности);</w:t>
      </w:r>
    </w:p>
    <w:p w:rsidR="00C36698" w:rsidRDefault="00C36698">
      <w:pPr>
        <w:pStyle w:val="ConsPlusNormal"/>
        <w:spacing w:before="220"/>
        <w:ind w:firstLine="540"/>
        <w:jc w:val="both"/>
      </w:pPr>
      <w:r>
        <w:t>3) наличие квалификационной категории (первой или высшей для педагогических работников);</w:t>
      </w:r>
    </w:p>
    <w:p w:rsidR="00C36698" w:rsidRDefault="00C36698">
      <w:pPr>
        <w:pStyle w:val="ConsPlusNormal"/>
        <w:spacing w:before="220"/>
        <w:ind w:firstLine="540"/>
        <w:jc w:val="both"/>
      </w:pPr>
      <w:r>
        <w:t>4) наличие документа, подтверждающего получение дополнительного профессионального образования в объеме не менее 40 часов, включающего в себя практические занятия по оценке результатов профессиональной деятельности педагогического работника в электронном виде.</w:t>
      </w:r>
    </w:p>
    <w:p w:rsidR="00C36698" w:rsidRDefault="00C36698">
      <w:pPr>
        <w:pStyle w:val="ConsPlusNormal"/>
        <w:spacing w:before="220"/>
        <w:ind w:firstLine="540"/>
        <w:jc w:val="both"/>
      </w:pPr>
      <w:r>
        <w:t>9. Специалисты должны знать:</w:t>
      </w:r>
    </w:p>
    <w:p w:rsidR="00C36698" w:rsidRDefault="00C36698">
      <w:pPr>
        <w:pStyle w:val="ConsPlusNormal"/>
        <w:spacing w:before="220"/>
        <w:ind w:firstLine="540"/>
        <w:jc w:val="both"/>
      </w:pPr>
      <w:r>
        <w:t>1) содержание и требования соответствующих федеральных государственных образовательных стандартов (далее - ФГОС), федеральных государственных требований (далее - ФГТ) к результатам освоения образовательных программ, порядок обращения со служебной информацией и персональными данными;</w:t>
      </w:r>
    </w:p>
    <w:p w:rsidR="00C36698" w:rsidRDefault="00C36698">
      <w:pPr>
        <w:pStyle w:val="ConsPlusNormal"/>
        <w:spacing w:before="220"/>
        <w:ind w:firstLine="540"/>
        <w:jc w:val="both"/>
      </w:pPr>
      <w:r>
        <w:t>2) нормативно-правовые документы, регламентирующие процедуру аттестации и определяющие требования к результатам профессиональной деятельности.</w:t>
      </w:r>
    </w:p>
    <w:p w:rsidR="00C36698" w:rsidRDefault="00C36698">
      <w:pPr>
        <w:pStyle w:val="ConsPlusNormal"/>
        <w:spacing w:before="220"/>
        <w:ind w:firstLine="540"/>
        <w:jc w:val="both"/>
      </w:pPr>
      <w:r>
        <w:t>10. Специалисты должны уметь:</w:t>
      </w:r>
    </w:p>
    <w:p w:rsidR="00C36698" w:rsidRDefault="00C36698">
      <w:pPr>
        <w:pStyle w:val="ConsPlusNormal"/>
        <w:spacing w:before="220"/>
        <w:ind w:firstLine="540"/>
        <w:jc w:val="both"/>
      </w:pPr>
      <w:r>
        <w:t>1) анализировать:</w:t>
      </w:r>
    </w:p>
    <w:p w:rsidR="00C36698" w:rsidRDefault="00C36698">
      <w:pPr>
        <w:pStyle w:val="ConsPlusNormal"/>
        <w:spacing w:before="220"/>
        <w:ind w:firstLine="540"/>
        <w:jc w:val="both"/>
      </w:pPr>
      <w:r>
        <w:t>результаты освоения обучающимися образовательных программ, разработанных на основе с ФГОС/ФГТ;</w:t>
      </w:r>
    </w:p>
    <w:p w:rsidR="00C36698" w:rsidRDefault="00C36698">
      <w:pPr>
        <w:pStyle w:val="ConsPlusNormal"/>
        <w:spacing w:before="220"/>
        <w:ind w:firstLine="540"/>
        <w:jc w:val="both"/>
      </w:pPr>
      <w:r>
        <w:t>результаты профессиональной деятельности педагогических работников в соответствии с требованиями Порядка аттестации;</w:t>
      </w:r>
    </w:p>
    <w:p w:rsidR="00C36698" w:rsidRDefault="00C36698">
      <w:pPr>
        <w:pStyle w:val="ConsPlusNormal"/>
        <w:spacing w:before="220"/>
        <w:ind w:firstLine="540"/>
        <w:jc w:val="both"/>
      </w:pPr>
      <w:r>
        <w:t xml:space="preserve">2) осуществлять всесторонний анализ профессиональной деятельности педагогического работника на основе материалов и документов, предоставленных в электронном виде </w:t>
      </w:r>
      <w:r>
        <w:lastRenderedPageBreak/>
        <w:t>аттестующимся педагогическим работником, руководителем организации, осуществляющей образовательную деятельность, а также размещенных на официальных сайтах организаций;</w:t>
      </w:r>
    </w:p>
    <w:p w:rsidR="00C36698" w:rsidRDefault="00C36698">
      <w:pPr>
        <w:pStyle w:val="ConsPlusNormal"/>
        <w:spacing w:before="220"/>
        <w:ind w:firstLine="540"/>
        <w:jc w:val="both"/>
      </w:pPr>
      <w:r>
        <w:t>3) оценивать результаты освоения обучающимися образовательных программ, разработанных на основе ФГОС/ФГТ, результаты профессиональной деятельности педагогических работников в соответствии с требованиями Порядка аттестации;</w:t>
      </w:r>
    </w:p>
    <w:p w:rsidR="00C36698" w:rsidRDefault="00C36698">
      <w:pPr>
        <w:pStyle w:val="ConsPlusNormal"/>
        <w:spacing w:before="220"/>
        <w:ind w:firstLine="540"/>
        <w:jc w:val="both"/>
      </w:pPr>
      <w:r>
        <w:t>4) оформлять документально результаты оценки: готовить заключение и рекомендации по итогам всестороннего анализа профессиональной деятельности педагогического работника, основанные на материалах, подтверждающих обоснованность и достоверность сделанных выводов.</w:t>
      </w:r>
    </w:p>
    <w:p w:rsidR="00C36698" w:rsidRDefault="00C36698">
      <w:pPr>
        <w:pStyle w:val="ConsPlusNormal"/>
        <w:spacing w:before="220"/>
        <w:ind w:firstLine="540"/>
        <w:jc w:val="both"/>
      </w:pPr>
      <w:r>
        <w:t>11. В практической деятельности специалисты должны обеспечивать:</w:t>
      </w:r>
    </w:p>
    <w:p w:rsidR="00C36698" w:rsidRDefault="00C36698">
      <w:pPr>
        <w:pStyle w:val="ConsPlusNormal"/>
        <w:spacing w:before="220"/>
        <w:ind w:firstLine="540"/>
        <w:jc w:val="both"/>
      </w:pPr>
      <w:r>
        <w:t>1) объективность и полноту проведения всестороннего анализа профессиональной деятельности педагогических работников, ответственность за результат своей деятельности;</w:t>
      </w:r>
    </w:p>
    <w:p w:rsidR="00C36698" w:rsidRDefault="00C36698">
      <w:pPr>
        <w:pStyle w:val="ConsPlusNormal"/>
        <w:spacing w:before="220"/>
        <w:ind w:firstLine="540"/>
        <w:jc w:val="both"/>
      </w:pPr>
      <w:r>
        <w:t>2) соблюдение норм профессиональной этики, конфиденциальности информации, полученной при осуществлении всестороннего анализа профессиональной деятельности педагогического работника;</w:t>
      </w:r>
    </w:p>
    <w:p w:rsidR="00C36698" w:rsidRDefault="00C36698">
      <w:pPr>
        <w:pStyle w:val="ConsPlusNormal"/>
        <w:spacing w:before="220"/>
        <w:ind w:firstLine="540"/>
        <w:jc w:val="both"/>
      </w:pPr>
      <w:r>
        <w:t>3) независимость своей деятельности от органов власти различных уровней.</w:t>
      </w:r>
    </w:p>
    <w:p w:rsidR="00C36698" w:rsidRDefault="00C36698">
      <w:pPr>
        <w:pStyle w:val="ConsPlusNormal"/>
        <w:spacing w:before="220"/>
        <w:ind w:firstLine="540"/>
        <w:jc w:val="both"/>
      </w:pPr>
      <w:r>
        <w:t>12. Специалистам запрещается самостоятельно запрашивать какие-либо сведения и документы, устанавливать прямые контакты с педагогическими работниками, материалы которых они в данный момент рассматривают.</w:t>
      </w:r>
    </w:p>
    <w:p w:rsidR="00C36698" w:rsidRDefault="00C36698">
      <w:pPr>
        <w:pStyle w:val="ConsPlusNormal"/>
        <w:ind w:firstLine="540"/>
        <w:jc w:val="both"/>
      </w:pPr>
    </w:p>
    <w:p w:rsidR="00C36698" w:rsidRDefault="00C36698">
      <w:pPr>
        <w:pStyle w:val="ConsPlusTitle"/>
        <w:jc w:val="center"/>
        <w:outlineLvl w:val="1"/>
      </w:pPr>
      <w:r>
        <w:t>Глава 3. ПОДГОТОВКА СПЕЦИАЛИСТОВ,</w:t>
      </w:r>
    </w:p>
    <w:p w:rsidR="00C36698" w:rsidRDefault="00C36698">
      <w:pPr>
        <w:pStyle w:val="ConsPlusTitle"/>
        <w:jc w:val="center"/>
      </w:pPr>
      <w:r>
        <w:t>ПРИВЛЕКАЕМЫХ К ОСУЩЕСТВЛЕНИЮ ВСЕСТОРОННЕГО АНАЛИЗА</w:t>
      </w:r>
    </w:p>
    <w:p w:rsidR="00C36698" w:rsidRDefault="00C36698">
      <w:pPr>
        <w:pStyle w:val="ConsPlusTitle"/>
        <w:jc w:val="center"/>
      </w:pPr>
      <w:r>
        <w:t>ПРОФЕССИОНАЛЬНОЙ ДЕЯТЕЛЬНОСТИ ПЕДАГОГИЧЕСКИХ РАБОТНИКОВ</w:t>
      </w:r>
    </w:p>
    <w:p w:rsidR="00C36698" w:rsidRDefault="00C36698">
      <w:pPr>
        <w:pStyle w:val="ConsPlusNormal"/>
        <w:ind w:firstLine="540"/>
        <w:jc w:val="both"/>
      </w:pPr>
    </w:p>
    <w:p w:rsidR="00C36698" w:rsidRDefault="00C36698">
      <w:pPr>
        <w:pStyle w:val="ConsPlusNormal"/>
        <w:ind w:firstLine="540"/>
        <w:jc w:val="both"/>
      </w:pPr>
      <w:r>
        <w:t>13. Подготовка специалистов обеспечивается освоением ими дополнительных профессиональных программ, включающих в себя практические занятия по оценке результатов профессиональной деятельности педагогического работника в электронном виде с использованием различных образовательных технологий, в том числе дистанционных образовательных технологий и электронного обучения, не реже одного раза в три года в организациях, осуществляющих образовательную деятельность, имеющих лицензию на осуществление образовательной деятельности по дополнительным профессиональным программам, в объеме не менее 40 часов.</w:t>
      </w:r>
    </w:p>
    <w:p w:rsidR="00C36698" w:rsidRDefault="00C36698">
      <w:pPr>
        <w:pStyle w:val="ConsPlusNormal"/>
        <w:ind w:firstLine="540"/>
        <w:jc w:val="both"/>
      </w:pPr>
    </w:p>
    <w:p w:rsidR="00C36698" w:rsidRDefault="00C36698">
      <w:pPr>
        <w:pStyle w:val="ConsPlusTitle"/>
        <w:jc w:val="center"/>
        <w:outlineLvl w:val="1"/>
      </w:pPr>
      <w:r>
        <w:t>Глава 4. ПОРЯДОК ОПЛАТЫ РАБОТЫ ЧЛЕНОВ</w:t>
      </w:r>
    </w:p>
    <w:p w:rsidR="00C36698" w:rsidRDefault="00C36698">
      <w:pPr>
        <w:pStyle w:val="ConsPlusTitle"/>
        <w:jc w:val="center"/>
      </w:pPr>
      <w:r>
        <w:t>АТТЕСТАЦИОННОЙ КОМИССИИ МИНИСТЕРСТВА ОБРАЗОВАНИЯ</w:t>
      </w:r>
    </w:p>
    <w:p w:rsidR="00C36698" w:rsidRDefault="00C36698">
      <w:pPr>
        <w:pStyle w:val="ConsPlusTitle"/>
        <w:jc w:val="center"/>
      </w:pPr>
      <w:r>
        <w:t>СВЕРДЛОВСКОЙ ОБЛАСТИ, ЧЛЕНОВ РАБОЧИХ ГРУПП</w:t>
      </w:r>
    </w:p>
    <w:p w:rsidR="00C36698" w:rsidRDefault="00C36698">
      <w:pPr>
        <w:pStyle w:val="ConsPlusTitle"/>
        <w:jc w:val="center"/>
      </w:pPr>
      <w:r>
        <w:t>АТТЕСТАЦИОННОЙ КОМИССИИ МИНИСТЕРСТВА ОБРАЗОВАНИЯ</w:t>
      </w:r>
    </w:p>
    <w:p w:rsidR="00C36698" w:rsidRDefault="00C36698">
      <w:pPr>
        <w:pStyle w:val="ConsPlusTitle"/>
        <w:jc w:val="center"/>
      </w:pPr>
      <w:r>
        <w:t>СВЕРДЛОВСКОЙ ОБЛАСТИ, СПЕЦИАЛИСТОВ</w:t>
      </w:r>
    </w:p>
    <w:p w:rsidR="00C36698" w:rsidRDefault="00C36698">
      <w:pPr>
        <w:pStyle w:val="ConsPlusNormal"/>
        <w:ind w:firstLine="540"/>
        <w:jc w:val="both"/>
      </w:pPr>
    </w:p>
    <w:p w:rsidR="00C36698" w:rsidRDefault="00C36698">
      <w:pPr>
        <w:pStyle w:val="ConsPlusNormal"/>
        <w:ind w:firstLine="540"/>
        <w:jc w:val="both"/>
      </w:pPr>
      <w:r>
        <w:t xml:space="preserve">14. Оплата работ по организации привлечения специалистов, осуществляющих всесторонний анализ профессиональной деятельности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 и работы специалистов, привлекаемых для оценки профессиональной деятельности педагогических работников с целью установления квалификационной категории, осуществляется за счет средств областного бюджета, предусмотренных на очередной финансовый год в рамках государственного задания государственному автономному образовательному учреждению дополнительного профессионального образования Свердловской области "Институт развития образования" (далее - </w:t>
      </w:r>
      <w:r>
        <w:lastRenderedPageBreak/>
        <w:t xml:space="preserve">ГАОУ ДПО СО "Институт развития образования") в соответствии с </w:t>
      </w:r>
      <w:hyperlink r:id="rId33">
        <w:r>
          <w:rPr>
            <w:color w:val="0000FF"/>
          </w:rPr>
          <w:t>Приказом</w:t>
        </w:r>
      </w:hyperlink>
      <w:r>
        <w:t xml:space="preserve"> Министерства общего и профессионального образования Свердловской области от 21.12.2018 N 635-Д "Об утверждении Порядка определения нормативных затрат на оказание государственных услуг, затрат на выполнение работ государственными бюджетными и автономными учреждениями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p>
    <w:p w:rsidR="00C36698" w:rsidRDefault="00C36698">
      <w:pPr>
        <w:pStyle w:val="ConsPlusNormal"/>
        <w:spacing w:before="220"/>
        <w:ind w:firstLine="540"/>
        <w:jc w:val="both"/>
      </w:pPr>
      <w:r>
        <w:t>15. Учет фактически затраченного времени (часов) на работу по организации привлечения специалистов и работу специалистов, членов аттестационной комиссии Министерства образования Свердловской области (далее - АК), членов рабочих групп АК осуществляется по форме, установленной приказом ГАОУ ДПО СО "Институт развития образования", исходя из которого рассчитывается конкретный размер оплаты.</w:t>
      </w:r>
    </w:p>
    <w:p w:rsidR="00C36698" w:rsidRDefault="00C36698">
      <w:pPr>
        <w:pStyle w:val="ConsPlusNormal"/>
        <w:spacing w:before="220"/>
        <w:ind w:firstLine="540"/>
        <w:jc w:val="both"/>
      </w:pPr>
      <w:r>
        <w:t>Оплата осуществляется на основании гражданско-правового договора на выполнение работ, заключенного между ГАОУ ДПО СО "Институт развития образования" и специалистом, и акта приемки выполненных работ.</w:t>
      </w:r>
    </w:p>
    <w:p w:rsidR="00C36698" w:rsidRDefault="00C36698">
      <w:pPr>
        <w:pStyle w:val="ConsPlusNormal"/>
        <w:spacing w:before="220"/>
        <w:ind w:firstLine="540"/>
        <w:jc w:val="both"/>
      </w:pPr>
      <w:r>
        <w:t>16. Для получения оплаты специалист представляет в ГАОУ ДПО СО "Институт развития образования" следующие документы:</w:t>
      </w:r>
    </w:p>
    <w:p w:rsidR="00C36698" w:rsidRDefault="00C36698">
      <w:pPr>
        <w:pStyle w:val="ConsPlusNormal"/>
        <w:spacing w:before="220"/>
        <w:ind w:firstLine="540"/>
        <w:jc w:val="both"/>
      </w:pPr>
      <w:r>
        <w:t>1) копию документа, удостоверяющего личность заявителя;</w:t>
      </w:r>
    </w:p>
    <w:p w:rsidR="00C36698" w:rsidRDefault="00C36698">
      <w:pPr>
        <w:pStyle w:val="ConsPlusNormal"/>
        <w:spacing w:before="220"/>
        <w:ind w:firstLine="540"/>
        <w:jc w:val="both"/>
      </w:pPr>
      <w:r>
        <w:t>2) копию пенсионного страхового свидетельства;</w:t>
      </w:r>
    </w:p>
    <w:p w:rsidR="00C36698" w:rsidRDefault="00C36698">
      <w:pPr>
        <w:pStyle w:val="ConsPlusNormal"/>
        <w:spacing w:before="220"/>
        <w:ind w:firstLine="540"/>
        <w:jc w:val="both"/>
      </w:pPr>
      <w:r>
        <w:t>3) копию идентификационного номера налогоплательщика (ИНН);</w:t>
      </w:r>
    </w:p>
    <w:p w:rsidR="00C36698" w:rsidRDefault="00C36698">
      <w:pPr>
        <w:pStyle w:val="ConsPlusNormal"/>
        <w:spacing w:before="220"/>
        <w:ind w:firstLine="540"/>
        <w:jc w:val="both"/>
      </w:pPr>
      <w:r>
        <w:t>4) копии документов об образовании;</w:t>
      </w:r>
    </w:p>
    <w:p w:rsidR="00C36698" w:rsidRDefault="00C36698">
      <w:pPr>
        <w:pStyle w:val="ConsPlusNormal"/>
        <w:spacing w:before="220"/>
        <w:ind w:firstLine="540"/>
        <w:jc w:val="both"/>
      </w:pPr>
      <w:r>
        <w:t>5) копию документа, подтверждающего смену фамилии, имени, отчества (при необходимости);</w:t>
      </w:r>
    </w:p>
    <w:p w:rsidR="00C36698" w:rsidRDefault="00C36698">
      <w:pPr>
        <w:pStyle w:val="ConsPlusNormal"/>
        <w:spacing w:before="220"/>
        <w:ind w:firstLine="540"/>
        <w:jc w:val="both"/>
      </w:pPr>
      <w:r>
        <w:t>6) банковские реквизиты для перевода денежных средств.</w:t>
      </w:r>
    </w:p>
    <w:p w:rsidR="00C36698" w:rsidRDefault="00C36698">
      <w:pPr>
        <w:pStyle w:val="ConsPlusNormal"/>
        <w:spacing w:before="220"/>
        <w:ind w:firstLine="540"/>
        <w:jc w:val="both"/>
      </w:pPr>
      <w:r>
        <w:t>В случае представления документов через представителя специалиста предъявляются документы, удостоверяющие личность представителя специалиста и его полномочия действовать в интересах специалиста.</w:t>
      </w:r>
    </w:p>
    <w:p w:rsidR="00C36698" w:rsidRDefault="00C36698">
      <w:pPr>
        <w:pStyle w:val="ConsPlusNormal"/>
        <w:spacing w:before="220"/>
        <w:ind w:firstLine="540"/>
        <w:jc w:val="both"/>
      </w:pPr>
      <w:r>
        <w:t>17. Размер ставки почасовой оплаты работ специалиста составляет 170 рублей.</w:t>
      </w:r>
    </w:p>
    <w:p w:rsidR="00C36698" w:rsidRDefault="00C36698">
      <w:pPr>
        <w:pStyle w:val="ConsPlusNormal"/>
        <w:spacing w:before="220"/>
        <w:ind w:firstLine="540"/>
        <w:jc w:val="both"/>
      </w:pPr>
      <w:r>
        <w:t>18. Количество часов участия специалиста в реализации мероприятий по организации и проведению аттестации педагогических работников определяется исходя из количества выполненных видов работ:</w:t>
      </w:r>
    </w:p>
    <w:p w:rsidR="00C36698" w:rsidRDefault="00C366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8"/>
        <w:gridCol w:w="2494"/>
      </w:tblGrid>
      <w:tr w:rsidR="00C36698">
        <w:tc>
          <w:tcPr>
            <w:tcW w:w="6538" w:type="dxa"/>
          </w:tcPr>
          <w:p w:rsidR="00C36698" w:rsidRDefault="00C36698">
            <w:pPr>
              <w:pStyle w:val="ConsPlusNormal"/>
              <w:jc w:val="center"/>
            </w:pPr>
            <w:r>
              <w:t>Виды работ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w:t>
            </w:r>
          </w:p>
        </w:tc>
        <w:tc>
          <w:tcPr>
            <w:tcW w:w="2494" w:type="dxa"/>
          </w:tcPr>
          <w:p w:rsidR="00C36698" w:rsidRDefault="00C36698">
            <w:pPr>
              <w:pStyle w:val="ConsPlusNormal"/>
              <w:jc w:val="center"/>
            </w:pPr>
            <w:r>
              <w:t>Количество часов</w:t>
            </w:r>
          </w:p>
        </w:tc>
      </w:tr>
      <w:tr w:rsidR="00C36698">
        <w:tc>
          <w:tcPr>
            <w:tcW w:w="6538" w:type="dxa"/>
          </w:tcPr>
          <w:p w:rsidR="00C36698" w:rsidRDefault="00C36698">
            <w:pPr>
              <w:pStyle w:val="ConsPlusNormal"/>
            </w:pPr>
            <w:r>
              <w:t xml:space="preserve">Осуществление всестороннего анализа </w:t>
            </w:r>
            <w:proofErr w:type="gramStart"/>
            <w:r>
              <w:t>профессиональной деятельности педагогического работника</w:t>
            </w:r>
            <w:proofErr w:type="gramEnd"/>
            <w:r>
              <w:t xml:space="preserve"> и подготовка протокола оценки профессиональной деятельности педагогического работника, аттестуемого на квалификационную категорию (на одного аттестуемого педагогического работника) &lt;*&gt;</w:t>
            </w:r>
          </w:p>
        </w:tc>
        <w:tc>
          <w:tcPr>
            <w:tcW w:w="2494" w:type="dxa"/>
          </w:tcPr>
          <w:p w:rsidR="00C36698" w:rsidRDefault="00C36698">
            <w:pPr>
              <w:pStyle w:val="ConsPlusNormal"/>
            </w:pPr>
            <w:r>
              <w:t>1 час</w:t>
            </w:r>
          </w:p>
        </w:tc>
      </w:tr>
      <w:tr w:rsidR="00C36698">
        <w:tc>
          <w:tcPr>
            <w:tcW w:w="6538" w:type="dxa"/>
          </w:tcPr>
          <w:p w:rsidR="00C36698" w:rsidRDefault="00C36698">
            <w:pPr>
              <w:pStyle w:val="ConsPlusNormal"/>
            </w:pPr>
            <w:r>
              <w:t>Члены рабочей группы АК &lt;**&gt;</w:t>
            </w:r>
          </w:p>
        </w:tc>
        <w:tc>
          <w:tcPr>
            <w:tcW w:w="2494" w:type="dxa"/>
          </w:tcPr>
          <w:p w:rsidR="00C36698" w:rsidRDefault="00C36698">
            <w:pPr>
              <w:pStyle w:val="ConsPlusNormal"/>
            </w:pPr>
            <w:r>
              <w:t xml:space="preserve">по количеству </w:t>
            </w:r>
            <w:r>
              <w:lastRenderedPageBreak/>
              <w:t>фактически отработанных специалистом часов, но не более 8 часов</w:t>
            </w:r>
          </w:p>
        </w:tc>
      </w:tr>
      <w:tr w:rsidR="00C36698">
        <w:tc>
          <w:tcPr>
            <w:tcW w:w="6538" w:type="dxa"/>
          </w:tcPr>
          <w:p w:rsidR="00C36698" w:rsidRDefault="00C36698">
            <w:pPr>
              <w:pStyle w:val="ConsPlusNormal"/>
            </w:pPr>
            <w:r>
              <w:lastRenderedPageBreak/>
              <w:t>Члены основной группы АК, рабочих групп АК (за исключением работников Министерства образования Свердловской области) &lt;**&gt;</w:t>
            </w:r>
          </w:p>
        </w:tc>
        <w:tc>
          <w:tcPr>
            <w:tcW w:w="2494" w:type="dxa"/>
          </w:tcPr>
          <w:p w:rsidR="00C36698" w:rsidRDefault="00C36698">
            <w:pPr>
              <w:pStyle w:val="ConsPlusNormal"/>
            </w:pPr>
            <w:r>
              <w:t>по количеству фактически отработанных специалистом часов, но не более 12 часов</w:t>
            </w:r>
          </w:p>
        </w:tc>
      </w:tr>
    </w:tbl>
    <w:p w:rsidR="00C36698" w:rsidRDefault="00C36698">
      <w:pPr>
        <w:pStyle w:val="ConsPlusNormal"/>
        <w:ind w:firstLine="540"/>
        <w:jc w:val="both"/>
      </w:pPr>
    </w:p>
    <w:p w:rsidR="00C36698" w:rsidRDefault="00C36698">
      <w:pPr>
        <w:pStyle w:val="ConsPlusNormal"/>
        <w:ind w:firstLine="540"/>
        <w:jc w:val="both"/>
      </w:pPr>
      <w:r>
        <w:t>--------------------------------</w:t>
      </w:r>
    </w:p>
    <w:p w:rsidR="00C36698" w:rsidRDefault="00C36698">
      <w:pPr>
        <w:pStyle w:val="ConsPlusNormal"/>
        <w:spacing w:before="220"/>
        <w:ind w:firstLine="540"/>
        <w:jc w:val="both"/>
      </w:pPr>
      <w:r>
        <w:t>&lt;*&gt; Отчетными документами о выполненной работе специалистов при осуществлении всестороннего анализа профессиональной деятельности педагогических работников являются заполненные специалистами (в электронном виде) формы для фиксирования результатов оценки профессиональной деятельности, протокол оценки результатов профессиональной деятельности педагогического работника.</w:t>
      </w:r>
    </w:p>
    <w:p w:rsidR="00C36698" w:rsidRDefault="00C36698">
      <w:pPr>
        <w:pStyle w:val="ConsPlusNormal"/>
        <w:spacing w:before="220"/>
        <w:ind w:firstLine="540"/>
        <w:jc w:val="both"/>
      </w:pPr>
      <w:r>
        <w:t>&lt;**&gt; При наличии табеля учета рабочего времени и отчета о выполненной работе по рассмотрению аттестационных материалов, представленных рабочей группой АК, подготовку заключений, аналитическую и методическую деятельность, утвержденных председателем (заместителем председателя) АК и ответственным секретарем АК.</w:t>
      </w:r>
    </w:p>
    <w:p w:rsidR="00C36698" w:rsidRDefault="00C36698">
      <w:pPr>
        <w:pStyle w:val="ConsPlusNormal"/>
        <w:ind w:firstLine="540"/>
        <w:jc w:val="both"/>
      </w:pPr>
    </w:p>
    <w:p w:rsidR="00C36698" w:rsidRDefault="00C36698">
      <w:pPr>
        <w:pStyle w:val="ConsPlusNormal"/>
        <w:ind w:firstLine="540"/>
        <w:jc w:val="both"/>
      </w:pPr>
    </w:p>
    <w:p w:rsidR="00C36698" w:rsidRDefault="00C36698">
      <w:pPr>
        <w:pStyle w:val="ConsPlusNormal"/>
        <w:pBdr>
          <w:bottom w:val="single" w:sz="6" w:space="0" w:color="auto"/>
        </w:pBdr>
        <w:spacing w:before="100" w:after="100"/>
        <w:jc w:val="both"/>
        <w:rPr>
          <w:sz w:val="2"/>
          <w:szCs w:val="2"/>
        </w:rPr>
      </w:pPr>
    </w:p>
    <w:p w:rsidR="00010F1C" w:rsidRDefault="00010F1C">
      <w:bookmarkStart w:id="7" w:name="_GoBack"/>
      <w:bookmarkEnd w:id="7"/>
    </w:p>
    <w:sectPr w:rsidR="00010F1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98"/>
    <w:rsid w:val="00010F1C"/>
    <w:rsid w:val="00C3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43456-72DD-44F8-9DF5-44D5105E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6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66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6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6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66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66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66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67542&amp;dst=100006" TargetMode="External"/><Relationship Id="rId18" Type="http://schemas.openxmlformats.org/officeDocument/2006/relationships/hyperlink" Target="www.pravo.gov66.ru" TargetMode="External"/><Relationship Id="rId26" Type="http://schemas.openxmlformats.org/officeDocument/2006/relationships/hyperlink" Target="https://login.consultant.ru/link/?req=doc&amp;base=RZR&amp;n=448766&amp;dst=100101" TargetMode="External"/><Relationship Id="rId3" Type="http://schemas.openxmlformats.org/officeDocument/2006/relationships/webSettings" Target="webSettings.xml"/><Relationship Id="rId21" Type="http://schemas.openxmlformats.org/officeDocument/2006/relationships/hyperlink" Target="www.pravo.gov66.ru" TargetMode="External"/><Relationship Id="rId34" Type="http://schemas.openxmlformats.org/officeDocument/2006/relationships/fontTable" Target="fontTable.xml"/><Relationship Id="rId7" Type="http://schemas.openxmlformats.org/officeDocument/2006/relationships/hyperlink" Target="https://login.consultant.ru/link/?req=doc&amp;base=RLAW071&amp;n=409161&amp;dst=100005" TargetMode="External"/><Relationship Id="rId12" Type="http://schemas.openxmlformats.org/officeDocument/2006/relationships/hyperlink" Target="https://login.consultant.ru/link/?req=doc&amp;base=RLAW071&amp;n=409204" TargetMode="External"/><Relationship Id="rId17" Type="http://schemas.openxmlformats.org/officeDocument/2006/relationships/hyperlink" Target="https://login.consultant.ru/link/?req=doc&amp;base=RLAW071&amp;n=259442" TargetMode="External"/><Relationship Id="rId25" Type="http://schemas.openxmlformats.org/officeDocument/2006/relationships/hyperlink" Target="https://login.consultant.ru/link/?req=doc&amp;base=RZR&amp;n=448766&amp;dst=100094" TargetMode="External"/><Relationship Id="rId33" Type="http://schemas.openxmlformats.org/officeDocument/2006/relationships/hyperlink" Target="https://login.consultant.ru/link/?req=doc&amp;base=RLAW071&amp;n=300878" TargetMode="External"/><Relationship Id="rId2" Type="http://schemas.openxmlformats.org/officeDocument/2006/relationships/settings" Target="settings.xml"/><Relationship Id="rId16" Type="http://schemas.openxmlformats.org/officeDocument/2006/relationships/hyperlink" Target="https://login.consultant.ru/link/?req=doc&amp;base=RLAW071&amp;n=409161&amp;dst=100008" TargetMode="External"/><Relationship Id="rId20" Type="http://schemas.openxmlformats.org/officeDocument/2006/relationships/hyperlink" Target="www.pravo.gov.ru" TargetMode="External"/><Relationship Id="rId29" Type="http://schemas.openxmlformats.org/officeDocument/2006/relationships/hyperlink" Target="https://login.consultant.ru/link/?req=doc&amp;base=RZR&amp;n=412807" TargetMode="External"/><Relationship Id="rId1" Type="http://schemas.openxmlformats.org/officeDocument/2006/relationships/styles" Target="styles.xml"/><Relationship Id="rId6" Type="http://schemas.openxmlformats.org/officeDocument/2006/relationships/hyperlink" Target="https://login.consultant.ru/link/?req=doc&amp;base=RLAW071&amp;n=378568&amp;dst=100005" TargetMode="External"/><Relationship Id="rId11" Type="http://schemas.openxmlformats.org/officeDocument/2006/relationships/hyperlink" Target="https://login.consultant.ru/link/?req=doc&amp;base=RLAW071&amp;n=396887" TargetMode="External"/><Relationship Id="rId24" Type="http://schemas.openxmlformats.org/officeDocument/2006/relationships/hyperlink" Target="https://minobraz.midural.ru" TargetMode="External"/><Relationship Id="rId32" Type="http://schemas.openxmlformats.org/officeDocument/2006/relationships/hyperlink" Target="https://login.consultant.ru/link/?req=doc&amp;base=RZR&amp;n=480743&amp;dst=100024" TargetMode="External"/><Relationship Id="rId5" Type="http://schemas.openxmlformats.org/officeDocument/2006/relationships/hyperlink" Target="https://login.consultant.ru/link/?req=doc&amp;base=RLAW071&amp;n=367542&amp;dst=100005" TargetMode="External"/><Relationship Id="rId15" Type="http://schemas.openxmlformats.org/officeDocument/2006/relationships/hyperlink" Target="https://login.consultant.ru/link/?req=doc&amp;base=RLAW071&amp;n=409161&amp;dst=100006" TargetMode="External"/><Relationship Id="rId23" Type="http://schemas.openxmlformats.org/officeDocument/2006/relationships/hyperlink" Target="https://login.consultant.ru/link/?req=doc&amp;base=RZR&amp;n=448766&amp;dst=100077" TargetMode="External"/><Relationship Id="rId28" Type="http://schemas.openxmlformats.org/officeDocument/2006/relationships/hyperlink" Target="https://login.consultant.ru/link/?req=doc&amp;base=RZR&amp;n=412807" TargetMode="External"/><Relationship Id="rId10" Type="http://schemas.openxmlformats.org/officeDocument/2006/relationships/hyperlink" Target="https://login.consultant.ru/link/?req=doc&amp;base=RLAW071&amp;n=406435" TargetMode="External"/><Relationship Id="rId19" Type="http://schemas.openxmlformats.org/officeDocument/2006/relationships/hyperlink" Target="https://login.consultant.ru/link/?req=doc&amp;base=RLAW071&amp;n=409161&amp;dst=100009" TargetMode="External"/><Relationship Id="rId31" Type="http://schemas.openxmlformats.org/officeDocument/2006/relationships/hyperlink" Target="https://login.consultant.ru/link/?req=doc&amp;base=RZR&amp;n=448766&amp;dst=10008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48766" TargetMode="External"/><Relationship Id="rId14" Type="http://schemas.openxmlformats.org/officeDocument/2006/relationships/hyperlink" Target="https://login.consultant.ru/link/?req=doc&amp;base=RLAW071&amp;n=409161&amp;dst=100007" TargetMode="External"/><Relationship Id="rId22" Type="http://schemas.openxmlformats.org/officeDocument/2006/relationships/hyperlink" Target="https://login.consultant.ru/link/?req=doc&amp;base=RLAW071&amp;n=409161&amp;dst=100011" TargetMode="External"/><Relationship Id="rId27" Type="http://schemas.openxmlformats.org/officeDocument/2006/relationships/hyperlink" Target="https://login.consultant.ru/link/?req=doc&amp;base=RZR&amp;n=412807" TargetMode="External"/><Relationship Id="rId30" Type="http://schemas.openxmlformats.org/officeDocument/2006/relationships/hyperlink" Target="https://login.consultant.ru/link/?req=doc&amp;base=RLAW071&amp;n=409161&amp;dst=100012" TargetMode="External"/><Relationship Id="rId35" Type="http://schemas.openxmlformats.org/officeDocument/2006/relationships/theme" Target="theme/theme1.xml"/><Relationship Id="rId8" Type="http://schemas.openxmlformats.org/officeDocument/2006/relationships/hyperlink" Target="https://login.consultant.ru/link/?req=doc&amp;base=RZR&amp;n=499764&amp;dst=100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7738</Words>
  <Characters>44112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BOGDANOVA</dc:creator>
  <cp:keywords/>
  <dc:description/>
  <cp:lastModifiedBy>EKATERINA BOGDANOVA</cp:lastModifiedBy>
  <cp:revision>1</cp:revision>
  <dcterms:created xsi:type="dcterms:W3CDTF">2025-09-09T09:02:00Z</dcterms:created>
  <dcterms:modified xsi:type="dcterms:W3CDTF">2025-09-09T09:03:00Z</dcterms:modified>
</cp:coreProperties>
</file>