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4E" w:rsidRDefault="0074094E" w:rsidP="0074094E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Какой порядок действий заявителя для получения </w:t>
      </w: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госуслуги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>?</w:t>
      </w:r>
    </w:p>
    <w:p w:rsidR="0074094E" w:rsidRDefault="0074094E" w:rsidP="0074094E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Изучает описание государственной услуги.</w:t>
      </w:r>
    </w:p>
    <w:p w:rsidR="0074094E" w:rsidRDefault="0074094E" w:rsidP="0074094E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Авторизуется на портале через ЕСИА. Авторизоваться должен получатель государственной услуги лично. Если вы еще не зарегистрированы в ЕСИА, информация о ней доступна </w:t>
      </w:r>
      <w:hyperlink r:id="rId5" w:history="1"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зд</w:t>
        </w:r>
        <w:bookmarkStart w:id="0" w:name="_Hlt137196766"/>
        <w:bookmarkStart w:id="1" w:name="_Hlt137196767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е</w:t>
        </w:r>
        <w:bookmarkStart w:id="2" w:name="_Hlt137197905"/>
        <w:bookmarkStart w:id="3" w:name="_Hlt137197906"/>
        <w:bookmarkEnd w:id="0"/>
        <w:bookmarkEnd w:id="1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с</w:t>
        </w:r>
        <w:bookmarkEnd w:id="2"/>
        <w:bookmarkEnd w:id="3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ь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74094E" w:rsidRDefault="0074094E" w:rsidP="0074094E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Подает электронное заявление, выполняя следующие действия:</w:t>
      </w:r>
    </w:p>
    <w:p w:rsidR="0074094E" w:rsidRDefault="0074094E" w:rsidP="0074094E">
      <w:pPr>
        <w:tabs>
          <w:tab w:val="left" w:pos="993"/>
          <w:tab w:val="left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электронного заявления);</w:t>
      </w:r>
    </w:p>
    <w:p w:rsidR="0074094E" w:rsidRDefault="0074094E" w:rsidP="0074094E">
      <w:pPr>
        <w:tabs>
          <w:tab w:val="left" w:pos="993"/>
          <w:tab w:val="left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74094E" w:rsidRDefault="0074094E" w:rsidP="0074094E">
      <w:pPr>
        <w:tabs>
          <w:tab w:val="left" w:pos="993"/>
          <w:tab w:val="left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указывает цель обращения (аттестация на первую или высшую квалификационную категорию);</w:t>
      </w:r>
    </w:p>
    <w:p w:rsidR="0074094E" w:rsidRDefault="0074094E" w:rsidP="0074094E">
      <w:pPr>
        <w:tabs>
          <w:tab w:val="left" w:pos="993"/>
          <w:tab w:val="left" w:pos="144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прикрепляет скан</w:t>
      </w:r>
      <w:r>
        <w:rPr>
          <w:rFonts w:ascii="Liberation Serif" w:hAnsi="Liberation Serif" w:cs="Liberation Serif"/>
          <w:sz w:val="28"/>
          <w:szCs w:val="28"/>
        </w:rPr>
        <w:noBreakHyphen/>
        <w:t>образы документов либо иные документы в электронном виде, необходимые для предоставления услуги, к форме электронного заявления;</w:t>
      </w:r>
    </w:p>
    <w:p w:rsidR="0074094E" w:rsidRDefault="0074094E" w:rsidP="0074094E">
      <w:pPr>
        <w:tabs>
          <w:tab w:val="left" w:pos="993"/>
          <w:tab w:val="left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отправляет заполненное электронное заявление (нажимает кнопку «Отправить»).</w:t>
      </w:r>
    </w:p>
    <w:p w:rsidR="0074094E" w:rsidRDefault="0074094E" w:rsidP="0074094E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Получает на ЕПГУ в личном кабинете и по электронной почте уведомление, подтверждающее, что заявление отправлено (принято Министерством образования), в котором указываются, в том числе, идентификационный номер и дата подачи электронного заявления.</w:t>
      </w:r>
    </w:p>
    <w:p w:rsidR="0074094E" w:rsidRDefault="0074094E" w:rsidP="0074094E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Получает на ЕПГУ в личном кабинете и по электронной почте уведомление о приеме электронного заявления Министерством образования </w:t>
      </w:r>
      <w:r>
        <w:rPr>
          <w:rFonts w:ascii="Liberation Serif" w:hAnsi="Liberation Serif" w:cs="Liberation Serif"/>
          <w:sz w:val="28"/>
          <w:szCs w:val="28"/>
        </w:rPr>
        <w:br/>
        <w:t>и о начале процедуры рассмотрения заявления.</w:t>
      </w:r>
    </w:p>
    <w:p w:rsidR="0074094E" w:rsidRDefault="0074094E" w:rsidP="0074094E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Отслеживает после подачи заявления смену статуса заявления (в том числе о результате рассмотрения заявления).</w:t>
      </w:r>
    </w:p>
    <w:p w:rsidR="0074094E" w:rsidRDefault="0074094E" w:rsidP="0074094E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положительного решения об оказании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госуслуги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получает уведомление о сроке и месте проведения аттестации.</w:t>
      </w:r>
    </w:p>
    <w:p w:rsidR="0074094E" w:rsidRDefault="0074094E" w:rsidP="0074094E">
      <w:pPr>
        <w:keepLines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Информирует не позднее чем за 5 рабочих дней до даты аттестации (посредством электронной почты) ответственное должностное лицо о желании (при необходимости) лично присутствовать на заседании АК. При неявке педагогического работника на заседание АК аттестация проводится в его отсутствие.</w:t>
      </w:r>
    </w:p>
    <w:p w:rsidR="0074094E" w:rsidRDefault="0074094E" w:rsidP="0074094E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Получает соответствующее уведомление о результате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госуслуги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 личном кабинете на ЕПГУ, по элек</w:t>
      </w:r>
      <w:bookmarkStart w:id="4" w:name="_GoBack"/>
      <w:bookmarkEnd w:id="4"/>
      <w:r>
        <w:rPr>
          <w:rFonts w:ascii="Liberation Serif" w:hAnsi="Liberation Serif" w:cs="Liberation Serif"/>
          <w:sz w:val="28"/>
          <w:szCs w:val="28"/>
        </w:rPr>
        <w:t>тронной почте.</w:t>
      </w:r>
    </w:p>
    <w:p w:rsidR="0074094E" w:rsidRDefault="0074094E" w:rsidP="0074094E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Знакомится с результатами аттестации на официальном сайте Министерства образования в разделе «Аттестация педагогических работников/</w:t>
      </w:r>
      <w:hyperlink r:id="rId6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П</w:t>
        </w:r>
        <w:bookmarkStart w:id="5" w:name="_Hlt137197954"/>
        <w:bookmarkStart w:id="6" w:name="_Hlt137197955"/>
        <w:r>
          <w:rPr>
            <w:rStyle w:val="a3"/>
            <w:rFonts w:ascii="Liberation Serif" w:hAnsi="Liberation Serif" w:cs="Liberation Serif"/>
            <w:sz w:val="28"/>
            <w:szCs w:val="28"/>
          </w:rPr>
          <w:t>р</w:t>
        </w:r>
        <w:bookmarkEnd w:id="5"/>
        <w:bookmarkEnd w:id="6"/>
        <w:r>
          <w:rPr>
            <w:rStyle w:val="a3"/>
            <w:rFonts w:ascii="Liberation Serif" w:hAnsi="Liberation Serif" w:cs="Liberation Serif"/>
            <w:sz w:val="28"/>
            <w:szCs w:val="28"/>
          </w:rPr>
          <w:t>и</w:t>
        </w:r>
        <w:bookmarkStart w:id="7" w:name="_Hlt137198002"/>
        <w:bookmarkStart w:id="8" w:name="_Hlt137198003"/>
        <w:r>
          <w:rPr>
            <w:rStyle w:val="a3"/>
            <w:rFonts w:ascii="Liberation Serif" w:hAnsi="Liberation Serif" w:cs="Liberation Serif"/>
            <w:sz w:val="28"/>
            <w:szCs w:val="28"/>
          </w:rPr>
          <w:t>к</w:t>
        </w:r>
        <w:bookmarkEnd w:id="7"/>
        <w:bookmarkEnd w:id="8"/>
        <w:r>
          <w:rPr>
            <w:rStyle w:val="a3"/>
            <w:rFonts w:ascii="Liberation Serif" w:hAnsi="Liberation Serif" w:cs="Liberation Serif"/>
            <w:sz w:val="28"/>
            <w:szCs w:val="28"/>
          </w:rPr>
          <w:t>азы об утверждении решений атте</w:t>
        </w:r>
        <w:r>
          <w:rPr>
            <w:rStyle w:val="a3"/>
            <w:rFonts w:ascii="Liberation Serif" w:hAnsi="Liberation Serif" w:cs="Liberation Serif"/>
            <w:sz w:val="28"/>
            <w:szCs w:val="28"/>
          </w:rPr>
          <w:t>с</w:t>
        </w:r>
        <w:r>
          <w:rPr>
            <w:rStyle w:val="a3"/>
            <w:rFonts w:ascii="Liberation Serif" w:hAnsi="Liberation Serif" w:cs="Liberation Serif"/>
            <w:sz w:val="28"/>
            <w:szCs w:val="28"/>
          </w:rPr>
          <w:t>тационной комиссии</w:t>
        </w:r>
      </w:hyperlink>
      <w:r>
        <w:rPr>
          <w:rFonts w:ascii="Liberation Serif" w:hAnsi="Liberation Serif" w:cs="Liberation Serif"/>
          <w:sz w:val="28"/>
          <w:szCs w:val="28"/>
        </w:rPr>
        <w:t>».</w:t>
      </w:r>
    </w:p>
    <w:p w:rsidR="0074094E" w:rsidRDefault="0074094E"/>
    <w:sectPr w:rsidR="007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E1E"/>
    <w:multiLevelType w:val="multilevel"/>
    <w:tmpl w:val="4624431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2A"/>
    <w:rsid w:val="000B582A"/>
    <w:rsid w:val="00143611"/>
    <w:rsid w:val="0023767F"/>
    <w:rsid w:val="0055233B"/>
    <w:rsid w:val="0074094E"/>
    <w:rsid w:val="00E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4286-6773-476A-A9C8-543E0FF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0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site/section?id=187" TargetMode="External"/><Relationship Id="rId5" Type="http://schemas.openxmlformats.org/officeDocument/2006/relationships/hyperlink" Target="https://www.gosuslugi.ru/help/faq/login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2</cp:revision>
  <dcterms:created xsi:type="dcterms:W3CDTF">2023-07-06T08:15:00Z</dcterms:created>
  <dcterms:modified xsi:type="dcterms:W3CDTF">2023-07-06T08:18:00Z</dcterms:modified>
</cp:coreProperties>
</file>