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6" w:rsidRDefault="001B7B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7B26" w:rsidRDefault="001B7B26">
      <w:pPr>
        <w:pStyle w:val="ConsPlusNormal"/>
        <w:outlineLvl w:val="0"/>
      </w:pPr>
    </w:p>
    <w:p w:rsidR="001B7B26" w:rsidRDefault="001B7B26">
      <w:pPr>
        <w:pStyle w:val="ConsPlusTitle"/>
        <w:jc w:val="center"/>
      </w:pPr>
      <w:r>
        <w:t>ДУМА НЕВЬЯНСКОГО ГОРОДСКОГО ОКРУГА</w:t>
      </w:r>
    </w:p>
    <w:p w:rsidR="001B7B26" w:rsidRDefault="001B7B26">
      <w:pPr>
        <w:pStyle w:val="ConsPlusTitle"/>
        <w:jc w:val="center"/>
      </w:pPr>
    </w:p>
    <w:p w:rsidR="001B7B26" w:rsidRDefault="001B7B26">
      <w:pPr>
        <w:pStyle w:val="ConsPlusTitle"/>
        <w:jc w:val="center"/>
      </w:pPr>
      <w:r>
        <w:t>РЕШЕНИЕ</w:t>
      </w:r>
    </w:p>
    <w:p w:rsidR="001B7B26" w:rsidRDefault="001B7B26">
      <w:pPr>
        <w:pStyle w:val="ConsPlusTitle"/>
        <w:jc w:val="center"/>
      </w:pPr>
      <w:r>
        <w:t>от 23 августа 2017 г. N 144</w:t>
      </w:r>
    </w:p>
    <w:p w:rsidR="001B7B26" w:rsidRDefault="001B7B26">
      <w:pPr>
        <w:pStyle w:val="ConsPlusTitle"/>
        <w:jc w:val="center"/>
      </w:pPr>
    </w:p>
    <w:p w:rsidR="001B7B26" w:rsidRDefault="001B7B26">
      <w:pPr>
        <w:pStyle w:val="ConsPlusTitle"/>
        <w:jc w:val="center"/>
      </w:pPr>
      <w:r>
        <w:t>О ЕЖЕГОДНЫХ ДОПОЛНИТЕЛЬНЫХ ОПЛАЧИВАЕМЫХ ОТПУСКАХ,</w:t>
      </w:r>
    </w:p>
    <w:p w:rsidR="001B7B26" w:rsidRDefault="001B7B26">
      <w:pPr>
        <w:pStyle w:val="ConsPlusTitle"/>
        <w:jc w:val="center"/>
      </w:pPr>
      <w:r>
        <w:t>ПРЕДОСТАВЛЯЕМЫХ МУНИЦИПАЛЬНЫМ СЛУЖАЩИМ</w:t>
      </w:r>
    </w:p>
    <w:p w:rsidR="001B7B26" w:rsidRDefault="001B7B26">
      <w:pPr>
        <w:pStyle w:val="ConsPlusTitle"/>
        <w:jc w:val="center"/>
      </w:pPr>
      <w:r>
        <w:t>НЕВЬЯНСКОГО ГОРОДСКОГО ОКРУГА</w:t>
      </w:r>
    </w:p>
    <w:p w:rsidR="001B7B26" w:rsidRDefault="001B7B26">
      <w:pPr>
        <w:pStyle w:val="ConsPlusNormal"/>
      </w:pPr>
    </w:p>
    <w:p w:rsidR="001B7B26" w:rsidRDefault="001B7B2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21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6">
        <w:r>
          <w:rPr>
            <w:color w:val="0000FF"/>
          </w:rPr>
          <w:t>статьями 101</w:t>
        </w:r>
      </w:hyperlink>
      <w:r>
        <w:t xml:space="preserve">, </w:t>
      </w:r>
      <w:hyperlink r:id="rId7">
        <w:r>
          <w:rPr>
            <w:color w:val="0000FF"/>
          </w:rPr>
          <w:t>116</w:t>
        </w:r>
      </w:hyperlink>
      <w:r>
        <w:t xml:space="preserve">, </w:t>
      </w:r>
      <w:hyperlink r:id="rId8">
        <w:r>
          <w:rPr>
            <w:color w:val="0000FF"/>
          </w:rPr>
          <w:t>119</w:t>
        </w:r>
      </w:hyperlink>
      <w:r>
        <w:t xml:space="preserve"> Трудового кодекса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01 мая 2017 года N 90-ФЗ "О внесении изменений в статью 21 Федерального закона "О муниципальной службе в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Свердловской области от 09.06.2017 N 57-ОЗ "О внесении изменений в Закон Свердловской области "Об особенностях муниципальной службы на территории Свердловской области" и в утвержденную им типовую форму контракта с лицом, назначенным на должность главы местной администрации по контракту" Дума Невьянского городского округа решила: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1. Установить продолжительность ежегодного дополнительного оплачиваемого отпуска за выслугу лет муниципальным служащим Невьянского городского округа в зависимости от стажа муниципальной службы, исчисляемого в соответствии с законодательством Российской Федерации: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1) 1 календарный день - при стаже муниципальной службы от 1 года до 5 лет;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2) 5 календарных дней - при стаже муниципальной службы от 5 до 10 лет;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3) 7 календарных дней - при стаже муниципальной службы от 10 до 15 лет;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4) 10 календарных дней - при стаже муниципальной службы свыше 15 лет.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2. Установить продолжительность ежегодного дополнительного оплачиваемого отпуска за ненормированный рабочий день муниципальным служащим Невьянского городского округа продолжительностью три календарных дня.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3. Для муниципальных служащих Невьянского городского округа, имеющих на 12 мая 2017 года неиспользованные ежегодные оплачиваемые отпуска или части этих отпусков, сохраняется право на их использование, а также на выплату денежной компенсации за неиспользованные ежегодные оплачиваемые отпуска или части этих отпусков.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4. Продолжительность ежегодных оплачиваемых отпусков, предоставляемых муниципальным служащим Невьянского городского округа, замещающим должности муниципальной службы на 12 мая 2017 года, исчисляются в соответствии с требованиями действующего законодательства Российской Федерации и Свердловской области, начиная с их нового служебного года.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5. Контроль за исполнением настоящего Решения возложить на председателя постоянной комиссии Думы Невьянского городского округа по местному самоуправлению, информационной политике и связям с общественностью В.П. Лузина.</w:t>
      </w:r>
    </w:p>
    <w:p w:rsidR="001B7B26" w:rsidRDefault="001B7B26">
      <w:pPr>
        <w:pStyle w:val="ConsPlusNormal"/>
        <w:spacing w:before="200"/>
        <w:ind w:firstLine="540"/>
        <w:jc w:val="both"/>
      </w:pPr>
      <w:r>
        <w:t>6. Опубликовать настоящее Решение в газете "Звезда" и разместить на официальном сайте Невьянского городского округа в информационно-телекоммуникационной сети "Интернет".</w:t>
      </w:r>
    </w:p>
    <w:p w:rsidR="001B7B26" w:rsidRDefault="001B7B26">
      <w:pPr>
        <w:pStyle w:val="ConsPlusNormal"/>
      </w:pPr>
    </w:p>
    <w:p w:rsidR="001B7B26" w:rsidRDefault="001B7B26">
      <w:pPr>
        <w:pStyle w:val="ConsPlusNormal"/>
        <w:jc w:val="right"/>
      </w:pPr>
      <w:r>
        <w:t>Председатель Думы</w:t>
      </w:r>
    </w:p>
    <w:p w:rsidR="001B7B26" w:rsidRDefault="001B7B26">
      <w:pPr>
        <w:pStyle w:val="ConsPlusNormal"/>
        <w:jc w:val="right"/>
      </w:pPr>
      <w:r>
        <w:t>Невьянского городского округа</w:t>
      </w:r>
    </w:p>
    <w:p w:rsidR="001B7B26" w:rsidRDefault="001B7B26">
      <w:pPr>
        <w:pStyle w:val="ConsPlusNormal"/>
        <w:jc w:val="right"/>
      </w:pPr>
      <w:r>
        <w:t>Л.Я.ЗАМЯТИНА</w:t>
      </w:r>
    </w:p>
    <w:p w:rsidR="001B7B26" w:rsidRDefault="001B7B26">
      <w:pPr>
        <w:pStyle w:val="ConsPlusNormal"/>
      </w:pPr>
    </w:p>
    <w:p w:rsidR="001B7B26" w:rsidRDefault="001B7B26">
      <w:pPr>
        <w:pStyle w:val="ConsPlusNormal"/>
      </w:pPr>
    </w:p>
    <w:p w:rsidR="001B7B26" w:rsidRDefault="001B7B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6D5" w:rsidRDefault="001E26D5">
      <w:bookmarkStart w:id="0" w:name="_GoBack"/>
      <w:bookmarkEnd w:id="0"/>
    </w:p>
    <w:sectPr w:rsidR="001E26D5" w:rsidSect="00DF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26"/>
    <w:rsid w:val="001B7B26"/>
    <w:rsid w:val="001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CE90B-53DF-47A7-9E70-396FF70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7B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7B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1473C0BEAE45B3E404C5DAA563F971423B9B86A32FD5F84BC5C237BE7EFD29E27CAC75A39430252DE72CF7CF816EDB3189534173F796ECJ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E1473C0BEAE45B3E404C5DAA563F971423B9B86A32FD5F84BC5C237BE7EFD29E27CAC75A39431242DE72CF7CF816EDB3189534173F796ECJ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E1473C0BEAE45B3E404C5DAA563F971423B9B86A32FD5F84BC5C237BE7EFD29E27CAC75A39B32252DE72CF7CF816EDB3189534173F796ECJ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0E1473C0BEAE45B3E404C5DAA563F97649389886A62FD5F84BC5C237BE7EFD29E27CAC75A39D39212DE72CF7CF816EDB3189534173F796ECJDG" TargetMode="External"/><Relationship Id="rId10" Type="http://schemas.openxmlformats.org/officeDocument/2006/relationships/hyperlink" Target="consultantplus://offline/ref=020E1473C0BEAE45B3E404D3D9C93DF3744A659086A22580A01DC39568EE78A869A27AF924E7C93C2322AD7CB2848E6CDDE2J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0E1473C0BEAE45B3E404C5DAA563F977403D9D83A12FD5F84BC5C237BE7EFD3BE224A077A782302038B17DB1E9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</cp:revision>
  <dcterms:created xsi:type="dcterms:W3CDTF">2022-11-24T06:09:00Z</dcterms:created>
  <dcterms:modified xsi:type="dcterms:W3CDTF">2022-11-24T06:09:00Z</dcterms:modified>
</cp:coreProperties>
</file>