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42" w:rsidRPr="008A4360" w:rsidRDefault="008A4360" w:rsidP="00061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/>
          <w:sz w:val="32"/>
          <w:szCs w:val="32"/>
          <w:bdr w:val="none" w:sz="0" w:space="0" w:color="auto" w:frame="1"/>
        </w:rPr>
      </w:pPr>
      <w:r>
        <w:rPr>
          <w:rFonts w:ascii="Liberation Serif" w:hAnsi="Liberation Serif" w:cs="Arial"/>
          <w:bdr w:val="none" w:sz="0" w:space="0" w:color="auto" w:frame="1"/>
        </w:rPr>
        <w:t xml:space="preserve"> </w:t>
      </w:r>
      <w:r w:rsidRPr="008A4360">
        <w:rPr>
          <w:rFonts w:ascii="Liberation Serif" w:hAnsi="Liberation Serif" w:cs="Arial"/>
          <w:b/>
          <w:sz w:val="32"/>
          <w:szCs w:val="32"/>
          <w:bdr w:val="none" w:sz="0" w:space="0" w:color="auto" w:frame="1"/>
        </w:rPr>
        <w:t>«Технология проблемного диалога»</w:t>
      </w:r>
    </w:p>
    <w:p w:rsidR="008A4360" w:rsidRPr="00EA36D7" w:rsidRDefault="008A4360" w:rsidP="00061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dr w:val="none" w:sz="0" w:space="0" w:color="auto" w:frame="1"/>
        </w:rPr>
      </w:pPr>
      <w:r w:rsidRPr="008A4360">
        <w:rPr>
          <w:rFonts w:ascii="Liberation Serif" w:hAnsi="Liberation Serif" w:cs="Arial"/>
          <w:bdr w:val="none" w:sz="0" w:space="0" w:color="auto" w:frame="1"/>
        </w:rPr>
        <w:t>Список литературы и интернет - ресурсы</w:t>
      </w:r>
      <w:r w:rsidR="00EA36D7" w:rsidRPr="00EA36D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A36D7" w:rsidRPr="00EA36D7">
        <w:rPr>
          <w:rFonts w:ascii="Liberation Serif" w:hAnsi="Liberation Serif" w:cs="Arial"/>
          <w:noProof/>
          <w:bdr w:val="none" w:sz="0" w:space="0" w:color="auto" w:frame="1"/>
        </w:rPr>
        <w:drawing>
          <wp:inline distT="0" distB="0" distL="0" distR="0">
            <wp:extent cx="4101888" cy="3076416"/>
            <wp:effectExtent l="0" t="0" r="0" b="0"/>
            <wp:docPr id="7" name="Рисунок 7" descr="C:\Users\RUSAKOVA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AKOVA\Desktop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50" cy="308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42" w:rsidRPr="008A4360" w:rsidRDefault="00061C42" w:rsidP="00061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dr w:val="none" w:sz="0" w:space="0" w:color="auto" w:frame="1"/>
        </w:rPr>
      </w:pPr>
    </w:p>
    <w:p w:rsidR="0058269B" w:rsidRPr="008A4360" w:rsidRDefault="008A4360" w:rsidP="008A4360">
      <w:pPr>
        <w:pStyle w:val="a5"/>
        <w:numPr>
          <w:ilvl w:val="0"/>
          <w:numId w:val="1"/>
        </w:numPr>
        <w:ind w:left="0"/>
        <w:rPr>
          <w:rFonts w:ascii="Liberation Serif" w:hAnsi="Liberation Serif"/>
          <w:sz w:val="24"/>
          <w:szCs w:val="24"/>
        </w:rPr>
      </w:pPr>
      <w:r w:rsidRPr="008A4360">
        <w:rPr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EDADB5F" wp14:editId="2D1ED36F">
            <wp:simplePos x="0" y="0"/>
            <wp:positionH relativeFrom="column">
              <wp:posOffset>4501515</wp:posOffset>
            </wp:positionH>
            <wp:positionV relativeFrom="paragraph">
              <wp:posOffset>485140</wp:posOffset>
            </wp:positionV>
            <wp:extent cx="1371600" cy="1823085"/>
            <wp:effectExtent l="0" t="0" r="0" b="5715"/>
            <wp:wrapSquare wrapText="bothSides"/>
            <wp:docPr id="1" name="Рисунок 1" descr="C:\Users\RUSAKOVA\Desktop\IMG_0003-76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AKOVA\Desktop\IMG_0003-767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4"/>
          <w:szCs w:val="24"/>
        </w:rPr>
        <w:t xml:space="preserve">Дополнительная образовательная программа внеурочной деятельности «Образовательные технологии. Технология проблемного диалога «Я открываю знания» </w:t>
      </w:r>
      <w:r w:rsidR="0058269B" w:rsidRPr="008A4360">
        <w:rPr>
          <w:rFonts w:ascii="Liberation Serif" w:hAnsi="Liberation Serif"/>
          <w:sz w:val="24"/>
          <w:szCs w:val="24"/>
        </w:rPr>
        <w:t>для детей младшего школьного возраста (9–10 лет) Срок реализации: 1 полугодие И.В. Кузнецова, Е.Л. Мельникова</w:t>
      </w:r>
      <w:r w:rsidR="008E5B27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A36D7">
        <w:rPr>
          <w:rFonts w:ascii="Liberation Serif" w:hAnsi="Liberation Serif"/>
          <w:b/>
          <w:sz w:val="24"/>
          <w:szCs w:val="24"/>
        </w:rPr>
        <w:t>(в папке)</w:t>
      </w:r>
    </w:p>
    <w:p w:rsidR="003E2D50" w:rsidRPr="008A4360" w:rsidRDefault="003E2D50" w:rsidP="003E2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Liberation Serif" w:hAnsi="Liberation Serif" w:cs="Arial"/>
        </w:rPr>
      </w:pPr>
      <w:r w:rsidRPr="008A4360">
        <w:rPr>
          <w:rFonts w:ascii="Liberation Serif" w:hAnsi="Liberation Serif" w:cs="Arial"/>
          <w:bdr w:val="none" w:sz="0" w:space="0" w:color="auto" w:frame="1"/>
        </w:rPr>
        <w:t>Мельникова Е.Л.</w:t>
      </w:r>
      <w:r w:rsidR="0058269B" w:rsidRPr="008A4360">
        <w:rPr>
          <w:rFonts w:ascii="Liberation Serif" w:hAnsi="Liberation Serif" w:cs="Arial"/>
          <w:bdr w:val="none" w:sz="0" w:space="0" w:color="auto" w:frame="1"/>
        </w:rPr>
        <w:t xml:space="preserve"> </w:t>
      </w:r>
      <w:r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Проблемный урок, или </w:t>
      </w:r>
      <w:proofErr w:type="gramStart"/>
      <w:r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Как</w:t>
      </w:r>
      <w:proofErr w:type="gramEnd"/>
      <w:r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 открывать знания с учениками: Пособие для учителя. – М., 2002. – 168 с.</w:t>
      </w:r>
    </w:p>
    <w:p w:rsidR="003E2D50" w:rsidRPr="008A4360" w:rsidRDefault="008A4360" w:rsidP="008A4360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"/>
          <w:rFonts w:ascii="Liberation Serif" w:hAnsi="Liberation Serif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Liberation Serif" w:hAnsi="Liberation Serif" w:cs="Arial"/>
          <w:bdr w:val="none" w:sz="0" w:space="0" w:color="auto" w:frame="1"/>
        </w:rPr>
        <w:t xml:space="preserve">     </w:t>
      </w:r>
      <w:r w:rsidR="003E2D50" w:rsidRPr="008A4360">
        <w:rPr>
          <w:rFonts w:ascii="Liberation Serif" w:hAnsi="Liberation Serif" w:cs="Arial"/>
          <w:bdr w:val="none" w:sz="0" w:space="0" w:color="auto" w:frame="1"/>
        </w:rPr>
        <w:t>В данном пособии в популярной форме рассматриваются вопросы технологии и подготовки проблемного урока – урока «открытия» знаний. Книга адресована школьному учителю, но может быть полезна студентам, аспирантам и преподавателям педагогических вузов, работникам сферы дошкольного и дополнительного образования.</w:t>
      </w:r>
      <w:r w:rsidR="00061C42" w:rsidRPr="008A4360">
        <w:rPr>
          <w:rStyle w:val="a"/>
          <w:rFonts w:ascii="Liberation Serif" w:hAnsi="Liberation Serif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2DAC" w:rsidRPr="001E2DAC">
        <w:rPr>
          <w:rStyle w:val="a"/>
          <w:rFonts w:ascii="Liberation Serif" w:hAnsi="Liberation Serif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https://infourok.ru/</w:t>
      </w:r>
    </w:p>
    <w:p w:rsidR="0058269B" w:rsidRPr="008A4360" w:rsidRDefault="0061344F" w:rsidP="008A43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Liberation Serif" w:hAnsi="Liberation Serif" w:cs="Arial"/>
        </w:rPr>
      </w:pPr>
      <w:r w:rsidRPr="008A4360">
        <w:rPr>
          <w:rStyle w:val="a4"/>
          <w:rFonts w:ascii="Liberation Serif" w:hAnsi="Liberation Serif" w:cs="Arial"/>
          <w:b w:val="0"/>
          <w:noProof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0F970E69" wp14:editId="31108BFE">
            <wp:simplePos x="0" y="0"/>
            <wp:positionH relativeFrom="column">
              <wp:posOffset>4474210</wp:posOffset>
            </wp:positionH>
            <wp:positionV relativeFrom="paragraph">
              <wp:posOffset>145415</wp:posOffset>
            </wp:positionV>
            <wp:extent cx="1398905" cy="2036445"/>
            <wp:effectExtent l="0" t="0" r="0" b="1905"/>
            <wp:wrapSquare wrapText="bothSides"/>
            <wp:docPr id="6" name="Рисунок 6" descr="C:\Users\RUSAKOVA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AKOVA\Desktop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69B" w:rsidRPr="008A4360">
        <w:rPr>
          <w:rFonts w:ascii="Liberation Serif" w:hAnsi="Liberation Serif" w:cs="Arial"/>
          <w:bdr w:val="none" w:sz="0" w:space="0" w:color="auto" w:frame="1"/>
        </w:rPr>
        <w:t xml:space="preserve">Мельникова </w:t>
      </w:r>
      <w:proofErr w:type="spellStart"/>
      <w:r w:rsidR="0058269B" w:rsidRPr="008A4360">
        <w:rPr>
          <w:rFonts w:ascii="Liberation Serif" w:hAnsi="Liberation Serif" w:cs="Arial"/>
          <w:bdr w:val="none" w:sz="0" w:space="0" w:color="auto" w:frame="1"/>
        </w:rPr>
        <w:t>Е.Л.</w:t>
      </w:r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Проблемно</w:t>
      </w:r>
      <w:proofErr w:type="spellEnd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-диалогическое обучение: понятие, технология, методика [Монография] / Е.Л. Мельникова. – </w:t>
      </w:r>
      <w:proofErr w:type="gramStart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М. :</w:t>
      </w:r>
      <w:proofErr w:type="gramEnd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 </w:t>
      </w:r>
      <w:proofErr w:type="spellStart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Баласс</w:t>
      </w:r>
      <w:proofErr w:type="spellEnd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, 2015. – 272 с.</w:t>
      </w:r>
    </w:p>
    <w:p w:rsidR="0058269B" w:rsidRPr="008A4360" w:rsidRDefault="0058269B" w:rsidP="008A436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Liberation Serif" w:hAnsi="Liberation Serif" w:cs="Arial"/>
        </w:rPr>
      </w:pPr>
      <w:r w:rsidRPr="008A4360">
        <w:rPr>
          <w:rFonts w:ascii="Liberation Serif" w:hAnsi="Liberation Serif" w:cs="Arial"/>
          <w:bdr w:val="none" w:sz="0" w:space="0" w:color="auto" w:frame="1"/>
        </w:rPr>
        <w:t>Проблемно-диалогическое обучение представляет собой современную дидактическую систему развивающего образования, позволяющую заменить урок </w:t>
      </w:r>
      <w:r w:rsidRPr="008A4360">
        <w:rPr>
          <w:rFonts w:ascii="Liberation Serif" w:hAnsi="Liberation Serif" w:cs="Arial"/>
          <w:iCs/>
          <w:bdr w:val="none" w:sz="0" w:space="0" w:color="auto" w:frame="1"/>
        </w:rPr>
        <w:t>объяснения </w:t>
      </w:r>
      <w:r w:rsidRPr="008A4360">
        <w:rPr>
          <w:rFonts w:ascii="Liberation Serif" w:hAnsi="Liberation Serif" w:cs="Arial"/>
          <w:bdr w:val="none" w:sz="0" w:space="0" w:color="auto" w:frame="1"/>
        </w:rPr>
        <w:t>нового материала уроком </w:t>
      </w:r>
      <w:r w:rsidRPr="008A4360">
        <w:rPr>
          <w:rFonts w:ascii="Liberation Serif" w:hAnsi="Liberation Serif" w:cs="Arial"/>
          <w:iCs/>
          <w:bdr w:val="none" w:sz="0" w:space="0" w:color="auto" w:frame="1"/>
        </w:rPr>
        <w:t>открытия</w:t>
      </w:r>
      <w:r w:rsidRPr="008A4360">
        <w:rPr>
          <w:rFonts w:ascii="Liberation Serif" w:hAnsi="Liberation Serif" w:cs="Arial"/>
          <w:bdr w:val="none" w:sz="0" w:space="0" w:color="auto" w:frame="1"/>
        </w:rPr>
        <w:t> знаний. В монографии проблемно-диалогическое обучение рассматривается на трех уровнях: как научное понятие, педагогическая технология, методика урока. Издание адресовано широкому кругу читателей: исследователям в области педагогики и психологии; преподавателям педагогических колледжей, вузов, системы повышения квалификации; учителям разных предметов и ступеней; студентам и аспирантам.</w:t>
      </w:r>
      <w:bookmarkStart w:id="0" w:name="_GoBack"/>
      <w:bookmarkEnd w:id="0"/>
    </w:p>
    <w:p w:rsidR="0058269B" w:rsidRPr="008A4360" w:rsidRDefault="0061344F" w:rsidP="008A43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Liberation Serif" w:hAnsi="Liberation Serif" w:cs="Arial"/>
        </w:rPr>
      </w:pPr>
      <w:r w:rsidRPr="008A4360">
        <w:rPr>
          <w:rStyle w:val="a4"/>
          <w:rFonts w:ascii="Liberation Serif" w:hAnsi="Liberation Serif" w:cs="Arial"/>
          <w:b w:val="0"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2336" behindDoc="0" locked="0" layoutInCell="1" allowOverlap="1" wp14:anchorId="403FCDF6" wp14:editId="6ACD2018">
            <wp:simplePos x="0" y="0"/>
            <wp:positionH relativeFrom="column">
              <wp:posOffset>4520565</wp:posOffset>
            </wp:positionH>
            <wp:positionV relativeFrom="paragraph">
              <wp:posOffset>41910</wp:posOffset>
            </wp:positionV>
            <wp:extent cx="1379855" cy="1981200"/>
            <wp:effectExtent l="0" t="0" r="0" b="0"/>
            <wp:wrapSquare wrapText="bothSides"/>
            <wp:docPr id="5" name="Рисунок 5" descr="C:\Users\RUSAKOVA\Desktop\3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AKOVA\Desktop\3-209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69B" w:rsidRPr="008A4360">
        <w:rPr>
          <w:rFonts w:ascii="Liberation Serif" w:hAnsi="Liberation Serif" w:cs="Arial"/>
          <w:bdr w:val="none" w:sz="0" w:space="0" w:color="auto" w:frame="1"/>
        </w:rPr>
        <w:t xml:space="preserve">Мельникова </w:t>
      </w:r>
      <w:proofErr w:type="spellStart"/>
      <w:r w:rsidR="0058269B" w:rsidRPr="008A4360">
        <w:rPr>
          <w:rFonts w:ascii="Liberation Serif" w:hAnsi="Liberation Serif" w:cs="Arial"/>
          <w:bdr w:val="none" w:sz="0" w:space="0" w:color="auto" w:frame="1"/>
        </w:rPr>
        <w:t>Е.Л.</w:t>
      </w:r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Проблемно</w:t>
      </w:r>
      <w:proofErr w:type="spellEnd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-диалогическое обучение как средство реализации ФГОС: Пособие </w:t>
      </w:r>
      <w:proofErr w:type="gramStart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для</w:t>
      </w:r>
      <w:r w:rsidR="0058269B" w:rsidRPr="008A4360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 учителя</w:t>
      </w:r>
      <w:proofErr w:type="gramEnd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. – М.: ФГАОУ </w:t>
      </w:r>
      <w:proofErr w:type="spellStart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АПКиППРО</w:t>
      </w:r>
      <w:proofErr w:type="spellEnd"/>
      <w:r w:rsidR="0058269B" w:rsidRPr="008A4360">
        <w:rPr>
          <w:rStyle w:val="a4"/>
          <w:rFonts w:ascii="Liberation Serif" w:hAnsi="Liberation Serif" w:cs="Arial"/>
          <w:b w:val="0"/>
          <w:bdr w:val="none" w:sz="0" w:space="0" w:color="auto" w:frame="1"/>
        </w:rPr>
        <w:t>, 2013. – 138 с.</w:t>
      </w:r>
      <w:r w:rsidR="00EA36D7">
        <w:rPr>
          <w:rStyle w:val="a4"/>
          <w:rFonts w:ascii="Liberation Serif" w:hAnsi="Liberation Serif" w:cs="Arial"/>
          <w:b w:val="0"/>
          <w:bdr w:val="none" w:sz="0" w:space="0" w:color="auto" w:frame="1"/>
        </w:rPr>
        <w:t xml:space="preserve"> </w:t>
      </w:r>
      <w:r w:rsidR="00EA36D7" w:rsidRPr="00EA36D7">
        <w:rPr>
          <w:rStyle w:val="a4"/>
          <w:rFonts w:ascii="Liberation Serif" w:hAnsi="Liberation Serif" w:cs="Arial"/>
          <w:bdr w:val="none" w:sz="0" w:space="0" w:color="auto" w:frame="1"/>
        </w:rPr>
        <w:t>(в папке с.22-26 из книги)</w:t>
      </w:r>
      <w:r w:rsidR="0058269B" w:rsidRPr="008A4360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269B" w:rsidRPr="008A4360" w:rsidRDefault="0058269B" w:rsidP="00EA36D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Liberation Serif" w:hAnsi="Liberation Serif" w:cs="Arial"/>
        </w:rPr>
      </w:pPr>
      <w:r w:rsidRPr="008A4360">
        <w:rPr>
          <w:rFonts w:ascii="Liberation Serif" w:hAnsi="Liberation Serif" w:cs="Arial"/>
          <w:bdr w:val="none" w:sz="0" w:space="0" w:color="auto" w:frame="1"/>
        </w:rPr>
        <w:t>Проблемно-диалогическое обучение представляет собой современную дидактическую систему развивающего образования, позволяющую заменить урок </w:t>
      </w:r>
      <w:r w:rsidRPr="008A4360">
        <w:rPr>
          <w:rFonts w:ascii="Liberation Serif" w:hAnsi="Liberation Serif" w:cs="Arial"/>
          <w:iCs/>
          <w:bdr w:val="none" w:sz="0" w:space="0" w:color="auto" w:frame="1"/>
        </w:rPr>
        <w:t>объяснения </w:t>
      </w:r>
      <w:r w:rsidRPr="008A4360">
        <w:rPr>
          <w:rFonts w:ascii="Liberation Serif" w:hAnsi="Liberation Serif" w:cs="Arial"/>
          <w:bdr w:val="none" w:sz="0" w:space="0" w:color="auto" w:frame="1"/>
        </w:rPr>
        <w:t>нового материала уроком </w:t>
      </w:r>
      <w:r w:rsidRPr="008A4360">
        <w:rPr>
          <w:rFonts w:ascii="Liberation Serif" w:hAnsi="Liberation Serif" w:cs="Arial"/>
          <w:iCs/>
          <w:bdr w:val="none" w:sz="0" w:space="0" w:color="auto" w:frame="1"/>
        </w:rPr>
        <w:t>открытия</w:t>
      </w:r>
      <w:r w:rsidRPr="008A4360">
        <w:rPr>
          <w:rFonts w:ascii="Liberation Serif" w:hAnsi="Liberation Serif" w:cs="Arial"/>
          <w:bdr w:val="none" w:sz="0" w:space="0" w:color="auto" w:frame="1"/>
        </w:rPr>
        <w:t> знаний. В пособии проблемный диалог рассматривается на двух уровнях: как педагогическая технология и методика урока. Издание адресовано широкому кругу читателей: учителям разных предметов и ступеней; преподавателям педагогических колледжей, вузов, системы повышения квалификации; студентам и аспирантам.</w:t>
      </w:r>
    </w:p>
    <w:p w:rsidR="0058269B" w:rsidRPr="008A4360" w:rsidRDefault="0058269B" w:rsidP="008A43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Liberation Serif" w:hAnsi="Liberation Serif" w:cs="Arial"/>
        </w:rPr>
      </w:pPr>
      <w:r w:rsidRPr="008A4360">
        <w:rPr>
          <w:rFonts w:ascii="Liberation Serif" w:hAnsi="Liberation Serif"/>
          <w:iCs/>
        </w:rPr>
        <w:t>Мельникова, Е.Л. </w:t>
      </w:r>
      <w:r w:rsidRPr="008A4360">
        <w:rPr>
          <w:rFonts w:ascii="Liberation Serif" w:hAnsi="Liberation Serif"/>
        </w:rPr>
        <w:t>Типология и методические схемы проблемно-диалогических уроков в</w:t>
      </w:r>
      <w:r w:rsidR="008A4360">
        <w:rPr>
          <w:rFonts w:ascii="Liberation Serif" w:hAnsi="Liberation Serif" w:cs="Arial"/>
        </w:rPr>
        <w:t xml:space="preserve"> </w:t>
      </w:r>
      <w:r w:rsidRPr="008A4360">
        <w:rPr>
          <w:rFonts w:ascii="Liberation Serif" w:hAnsi="Liberation Serif"/>
        </w:rPr>
        <w:t>начальной, основной и старшей школе / Е.Л. Мельникова // Образовательная система</w:t>
      </w:r>
      <w:r w:rsidR="008A4360">
        <w:rPr>
          <w:rFonts w:ascii="Liberation Serif" w:hAnsi="Liberation Serif" w:cs="Arial"/>
        </w:rPr>
        <w:t xml:space="preserve"> </w:t>
      </w:r>
      <w:r w:rsidRPr="008A4360">
        <w:rPr>
          <w:rFonts w:ascii="Liberation Serif" w:hAnsi="Liberation Serif"/>
        </w:rPr>
        <w:t xml:space="preserve">«Школа 2100»: Опыт решения проблемы непрерывности и преемственности </w:t>
      </w:r>
      <w:proofErr w:type="spellStart"/>
      <w:proofErr w:type="gramStart"/>
      <w:r w:rsidRPr="008A4360">
        <w:rPr>
          <w:rFonts w:ascii="Liberation Serif" w:hAnsi="Liberation Serif"/>
        </w:rPr>
        <w:t>образования:сб</w:t>
      </w:r>
      <w:proofErr w:type="spellEnd"/>
      <w:r w:rsidRPr="008A4360">
        <w:rPr>
          <w:rFonts w:ascii="Liberation Serif" w:hAnsi="Liberation Serif"/>
        </w:rPr>
        <w:t>.</w:t>
      </w:r>
      <w:proofErr w:type="gramEnd"/>
      <w:r w:rsidRPr="008A4360">
        <w:rPr>
          <w:rFonts w:ascii="Liberation Serif" w:hAnsi="Liberation Serif"/>
        </w:rPr>
        <w:t xml:space="preserve"> мат. – М.: </w:t>
      </w:r>
      <w:proofErr w:type="spellStart"/>
      <w:r w:rsidRPr="008A4360">
        <w:rPr>
          <w:rFonts w:ascii="Liberation Serif" w:hAnsi="Liberation Serif"/>
        </w:rPr>
        <w:t>Баласс</w:t>
      </w:r>
      <w:proofErr w:type="spellEnd"/>
      <w:r w:rsidRPr="008A4360">
        <w:rPr>
          <w:rFonts w:ascii="Liberation Serif" w:hAnsi="Liberation Serif"/>
        </w:rPr>
        <w:t xml:space="preserve">, 2009. – </w:t>
      </w:r>
      <w:proofErr w:type="spellStart"/>
      <w:r w:rsidRPr="008A4360">
        <w:rPr>
          <w:rFonts w:ascii="Liberation Serif" w:hAnsi="Liberation Serif"/>
        </w:rPr>
        <w:t>Вып</w:t>
      </w:r>
      <w:proofErr w:type="spellEnd"/>
      <w:r w:rsidRPr="008A4360">
        <w:rPr>
          <w:rFonts w:ascii="Liberation Serif" w:hAnsi="Liberation Serif"/>
        </w:rPr>
        <w:t>. 9. –С. 164–283</w:t>
      </w:r>
      <w:r w:rsidRPr="008A4360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4360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....</w:t>
      </w:r>
    </w:p>
    <w:p w:rsidR="008E5B27" w:rsidRDefault="008E5B27" w:rsidP="00061C42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Мельникова Е.Л. Технология проблемного диалога: методы, формы, средства обучения. –Образовательные технологии: сборник </w:t>
      </w:r>
      <w:proofErr w:type="gramStart"/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материалов.-</w:t>
      </w:r>
      <w:proofErr w:type="gramEnd"/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М: </w:t>
      </w:r>
      <w:proofErr w:type="spellStart"/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Баласс</w:t>
      </w:r>
      <w:proofErr w:type="spellEnd"/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, 2008. </w:t>
      </w:r>
      <w:r w:rsidRPr="00EA36D7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(в папке)</w:t>
      </w:r>
    </w:p>
    <w:p w:rsidR="003E2D50" w:rsidRPr="008A4360" w:rsidRDefault="00EA36D7" w:rsidP="008E5B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EA36D7">
        <w:rPr>
          <w:rFonts w:ascii="Liberation Serif" w:eastAsia="Times New Roman" w:hAnsi="Liberation Serif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8C5268B" wp14:editId="2E647152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171700" cy="2171700"/>
            <wp:effectExtent l="0" t="0" r="0" b="0"/>
            <wp:wrapSquare wrapText="bothSides"/>
            <wp:docPr id="8" name="Рисунок 8" descr="C:\Users\RUSAKOVA\Desktop\10002494538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AKOVA\Desktop\100024945388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D50" w:rsidRPr="008A4360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Технологии проблемного обучения. 10-11 классы. Ист</w:t>
      </w:r>
      <w:r w:rsidR="0058269B" w:rsidRPr="008A4360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ория. Обществознание. ФГОС (CD)</w:t>
      </w:r>
    </w:p>
    <w:p w:rsidR="00EA36D7" w:rsidRPr="00EA36D7" w:rsidRDefault="003E2D50" w:rsidP="00EA36D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Компакт-диск "Технологии проблемного обучения. История. Обществознание. 10-</w:t>
      </w:r>
      <w:proofErr w:type="gramStart"/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11 </w:t>
      </w:r>
      <w:r w:rsidR="00EA36D7" w:rsidRPr="00EA36D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классы</w:t>
      </w:r>
      <w:proofErr w:type="gramEnd"/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" серии "ФГОС. Развивающие образовательные технологии" раскрывает опыт использования современных образовательных технологий - дифференцированного (индивидуализированного), проблемного, диалогового, рефлексивного обучения и воспитания, проектной деятельности - на уроках истории и обществознания в старшей школе.</w:t>
      </w:r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В диске представлены сценарии уроков и внеклассных мероприятий с видеофрагментами, которые наглядно показывают особенности, приемы, средства той или иной технологии, виды деятельности учащихся в формате активного обучения.</w:t>
      </w:r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Компакт-диск предназначен учителям истории и обществознания, руководителям методических объединений; рекомендован специалистам институтов и центров образования, преподавателям и студентам педагогических учебных заведений.</w:t>
      </w:r>
      <w:r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Подробнее: </w:t>
      </w:r>
      <w:hyperlink r:id="rId10" w:history="1">
        <w:r w:rsidRPr="008A4360">
          <w:rPr>
            <w:rFonts w:ascii="Liberation Serif" w:eastAsia="Times New Roman" w:hAnsi="Liberation Serif" w:cs="Arial"/>
            <w:sz w:val="24"/>
            <w:szCs w:val="24"/>
            <w:u w:val="single"/>
            <w:lang w:eastAsia="ru-RU"/>
          </w:rPr>
          <w:t>https://www.labirint.ru/multimedia/482369/</w:t>
        </w:r>
      </w:hyperlink>
    </w:p>
    <w:p w:rsidR="003E2D50" w:rsidRPr="008A4360" w:rsidRDefault="003E2D50" w:rsidP="008E5B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8A4360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Я открываю знания. Пособие по технологии проблемного диалога в на</w:t>
      </w:r>
      <w:r w:rsidR="0058269B" w:rsidRPr="008A4360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чальной школе. 3-4 классы. ФГОС.</w:t>
      </w:r>
    </w:p>
    <w:p w:rsidR="003E2D50" w:rsidRPr="003E2D50" w:rsidRDefault="00EA36D7" w:rsidP="008E5B2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A36D7">
        <w:rPr>
          <w:rFonts w:ascii="Liberation Serif" w:eastAsia="Times New Roman" w:hAnsi="Liberation Serif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26274F2" wp14:editId="262D48F3">
            <wp:simplePos x="0" y="0"/>
            <wp:positionH relativeFrom="column">
              <wp:posOffset>4530090</wp:posOffset>
            </wp:positionH>
            <wp:positionV relativeFrom="paragraph">
              <wp:posOffset>106045</wp:posOffset>
            </wp:positionV>
            <wp:extent cx="1248410" cy="1581150"/>
            <wp:effectExtent l="0" t="0" r="8890" b="0"/>
            <wp:wrapSquare wrapText="bothSides"/>
            <wp:docPr id="10" name="Рисунок 10" descr="C:\Users\RUSAKOVA\Desktop\я от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SAKOVA\Desktop\я от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D50"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Пособие посвящено технологии проблемного диалога, которая позволяет заменить уроки объяснения нового материала уроками открытия знаний.</w:t>
      </w:r>
      <w:r w:rsidRPr="00EA36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E2D50"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 xml:space="preserve">Пособие адресовано учащимся 3-4-х классов, а также их учителям и родителям. Пособие представляет собой развивающий учебный курс, который учителя могут проводить </w:t>
      </w:r>
      <w:proofErr w:type="gramStart"/>
      <w:r w:rsidR="003E2D50"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с </w:t>
      </w:r>
      <w:r w:rsidRPr="00EA36D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3E2D50"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классом</w:t>
      </w:r>
      <w:proofErr w:type="gramEnd"/>
      <w:r w:rsidR="003E2D50"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, а родители - с ребёнком. С помощью данного пособия школьники научатся эффективно открывать знания, учителя освоят технологию проблемного диалога, родители разберутся с особенностями обучения в развивающей Образо</w:t>
      </w:r>
      <w:r w:rsidR="008E5B2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вательной системе "Школа 2100". </w:t>
      </w:r>
      <w:r w:rsidR="003E2D50" w:rsidRPr="003E2D50">
        <w:rPr>
          <w:rFonts w:ascii="Liberation Serif" w:eastAsia="Times New Roman" w:hAnsi="Liberation Serif" w:cs="Arial"/>
          <w:sz w:val="24"/>
          <w:szCs w:val="24"/>
          <w:lang w:eastAsia="ru-RU"/>
        </w:rPr>
        <w:t>Подробнее: </w:t>
      </w:r>
      <w:hyperlink r:id="rId12" w:history="1">
        <w:r w:rsidR="003E2D50" w:rsidRPr="008A4360">
          <w:rPr>
            <w:rFonts w:ascii="Liberation Serif" w:eastAsia="Times New Roman" w:hAnsi="Liberation Serif" w:cs="Arial"/>
            <w:sz w:val="24"/>
            <w:szCs w:val="24"/>
            <w:u w:val="single"/>
            <w:lang w:eastAsia="ru-RU"/>
          </w:rPr>
          <w:t>https://www.labirint.ru/books/284545/</w:t>
        </w:r>
      </w:hyperlink>
    </w:p>
    <w:p w:rsidR="006C21F1" w:rsidRPr="008A4360" w:rsidRDefault="006C21F1" w:rsidP="00061C42">
      <w:pPr>
        <w:rPr>
          <w:rFonts w:ascii="Liberation Serif" w:hAnsi="Liberation Serif"/>
          <w:sz w:val="24"/>
          <w:szCs w:val="24"/>
        </w:rPr>
      </w:pPr>
    </w:p>
    <w:sectPr w:rsidR="006C21F1" w:rsidRPr="008A4360" w:rsidSect="008A4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93CD9"/>
    <w:multiLevelType w:val="hybridMultilevel"/>
    <w:tmpl w:val="526C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0"/>
    <w:rsid w:val="00061C42"/>
    <w:rsid w:val="001E2DAC"/>
    <w:rsid w:val="003E2D50"/>
    <w:rsid w:val="0058269B"/>
    <w:rsid w:val="0061344F"/>
    <w:rsid w:val="006C21F1"/>
    <w:rsid w:val="008A4360"/>
    <w:rsid w:val="008E5B27"/>
    <w:rsid w:val="00E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1C35-EC28-420E-A5B0-DE7EF5F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D50"/>
    <w:rPr>
      <w:b/>
      <w:bCs/>
    </w:rPr>
  </w:style>
  <w:style w:type="paragraph" w:styleId="a5">
    <w:name w:val="List Paragraph"/>
    <w:basedOn w:val="a"/>
    <w:uiPriority w:val="34"/>
    <w:qFormat/>
    <w:rsid w:val="0006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labirint.ru/books/2845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labirint.ru/multimedia/48236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2</cp:revision>
  <dcterms:created xsi:type="dcterms:W3CDTF">2021-12-10T08:48:00Z</dcterms:created>
  <dcterms:modified xsi:type="dcterms:W3CDTF">2021-12-10T10:04:00Z</dcterms:modified>
</cp:coreProperties>
</file>