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6A" w:rsidRPr="0060386A" w:rsidRDefault="0060386A" w:rsidP="0060386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60386A">
        <w:rPr>
          <w:rFonts w:ascii="Liberation Serif" w:hAnsi="Liberation Serif" w:cs="Arial"/>
          <w:sz w:val="28"/>
          <w:szCs w:val="28"/>
        </w:rPr>
        <w:t>количество участников школьного и муниципального этапов ВСОШ с нарастающим итогом</w:t>
      </w:r>
    </w:p>
    <w:p w:rsidR="0060386A" w:rsidRPr="0060386A" w:rsidRDefault="0060386A" w:rsidP="0060386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60386A">
        <w:rPr>
          <w:rFonts w:ascii="Liberation Serif" w:hAnsi="Liberation Serif" w:cs="Arial"/>
          <w:sz w:val="28"/>
          <w:szCs w:val="28"/>
        </w:rPr>
        <w:t>учет иных форм развития образовательных (предметных, учебных) достижений школьников</w:t>
      </w:r>
    </w:p>
    <w:p w:rsidR="0060386A" w:rsidRPr="0060386A" w:rsidRDefault="0060386A" w:rsidP="0060386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60386A">
        <w:rPr>
          <w:rFonts w:ascii="Liberation Serif" w:hAnsi="Liberation Serif" w:cs="Arial"/>
          <w:sz w:val="28"/>
          <w:szCs w:val="28"/>
        </w:rPr>
        <w:t>охват обучающихся дополнительным образованием</w:t>
      </w:r>
    </w:p>
    <w:p w:rsidR="0060386A" w:rsidRPr="0060386A" w:rsidRDefault="0060386A" w:rsidP="0060386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60386A">
        <w:rPr>
          <w:rFonts w:ascii="Liberation Serif" w:hAnsi="Liberation Serif" w:cs="Arial"/>
          <w:sz w:val="28"/>
          <w:szCs w:val="28"/>
        </w:rPr>
        <w:t>количество обучающихся</w:t>
      </w:r>
      <w:r w:rsidRPr="0060386A">
        <w:rPr>
          <w:rFonts w:ascii="Liberation Serif" w:hAnsi="Liberation Serif" w:cs="Arial"/>
          <w:sz w:val="28"/>
          <w:szCs w:val="28"/>
        </w:rPr>
        <w:t xml:space="preserve"> – участников региональных и всероссийских конкурсов, входящих в перечень значимых мероприятий по выявлению, поддержке и развитию способностей и талантов у детей и молодежи с нарастающим итогом</w:t>
      </w:r>
    </w:p>
    <w:p w:rsidR="0060386A" w:rsidRPr="0060386A" w:rsidRDefault="0060386A" w:rsidP="0060386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bookmarkStart w:id="0" w:name="_GoBack"/>
      <w:bookmarkEnd w:id="0"/>
      <w:r w:rsidRPr="0060386A">
        <w:rPr>
          <w:rFonts w:ascii="Liberation Serif" w:hAnsi="Liberation Serif" w:cs="Arial"/>
          <w:sz w:val="28"/>
          <w:szCs w:val="28"/>
        </w:rPr>
        <w:t>количество межмуниципальных</w:t>
      </w:r>
      <w:r w:rsidRPr="0060386A">
        <w:rPr>
          <w:rFonts w:ascii="Liberation Serif" w:hAnsi="Liberation Serif" w:cs="Arial"/>
          <w:sz w:val="28"/>
          <w:szCs w:val="28"/>
        </w:rPr>
        <w:t>, сетевых проектов/программ/планов по выявлению, поддержке и развитию способностей и талантов у детей и молодежи с нарастающим итогом</w:t>
      </w:r>
    </w:p>
    <w:p w:rsidR="0060386A" w:rsidRPr="0060386A" w:rsidRDefault="0060386A" w:rsidP="0060386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60386A">
        <w:rPr>
          <w:rFonts w:ascii="Liberation Serif" w:hAnsi="Liberation Serif" w:cs="Arial"/>
          <w:sz w:val="28"/>
          <w:szCs w:val="28"/>
        </w:rPr>
        <w:t>процентная доля детей с повышенным уровнем способностей, обучающихся по индивидуальным образовательным маршрутам</w:t>
      </w:r>
    </w:p>
    <w:p w:rsidR="0060386A" w:rsidRPr="0060386A" w:rsidRDefault="0060386A" w:rsidP="0060386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60386A">
        <w:rPr>
          <w:rFonts w:ascii="Liberation Serif" w:hAnsi="Liberation Serif" w:cs="Arial"/>
          <w:sz w:val="28"/>
          <w:szCs w:val="28"/>
        </w:rPr>
        <w:t>процентная доля педагогических работников, имеющих подготовку по вопросам психологии одаренности</w:t>
      </w:r>
    </w:p>
    <w:p w:rsidR="0060386A" w:rsidRPr="0060386A" w:rsidRDefault="0060386A" w:rsidP="0060386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Liberation Serif" w:hAnsi="Liberation Serif" w:cs="Arial"/>
          <w:sz w:val="28"/>
          <w:szCs w:val="28"/>
        </w:rPr>
      </w:pPr>
      <w:r w:rsidRPr="0060386A">
        <w:rPr>
          <w:rFonts w:ascii="Liberation Serif" w:hAnsi="Liberation Serif" w:cs="Arial"/>
          <w:sz w:val="28"/>
          <w:szCs w:val="28"/>
        </w:rPr>
        <w:t>процентная доля педагогов-психологов, использующих психодиагностический инструментарий по выявлению одаренности у детей</w:t>
      </w:r>
    </w:p>
    <w:p w:rsidR="00954B4F" w:rsidRPr="0060386A" w:rsidRDefault="00954B4F" w:rsidP="0060386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954B4F" w:rsidRPr="0060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73AA2"/>
    <w:multiLevelType w:val="multilevel"/>
    <w:tmpl w:val="32E2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6A"/>
    <w:rsid w:val="0060386A"/>
    <w:rsid w:val="0095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52174-BE97-424D-959E-596EEC9D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SEMENUK</dc:creator>
  <cp:keywords/>
  <dc:description/>
  <cp:lastModifiedBy>OLGA SEMENUK</cp:lastModifiedBy>
  <cp:revision>1</cp:revision>
  <dcterms:created xsi:type="dcterms:W3CDTF">2020-11-03T10:54:00Z</dcterms:created>
  <dcterms:modified xsi:type="dcterms:W3CDTF">2020-11-03T10:54:00Z</dcterms:modified>
</cp:coreProperties>
</file>