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326" w:rsidRPr="00C56326" w:rsidRDefault="00C56326" w:rsidP="00C56326">
      <w:pPr>
        <w:pStyle w:val="a3"/>
        <w:spacing w:before="0" w:beforeAutospacing="0" w:after="0" w:afterAutospacing="0"/>
        <w:jc w:val="both"/>
        <w:rPr>
          <w:rFonts w:ascii="Liberation Serif" w:hAnsi="Liberation Serif" w:cs="Arial"/>
          <w:b/>
          <w:sz w:val="28"/>
          <w:szCs w:val="28"/>
        </w:rPr>
      </w:pPr>
      <w:r w:rsidRPr="00C56326">
        <w:rPr>
          <w:rFonts w:ascii="Liberation Serif" w:hAnsi="Liberation Serif" w:cs="Arial"/>
          <w:b/>
          <w:sz w:val="28"/>
          <w:szCs w:val="28"/>
        </w:rPr>
        <w:t xml:space="preserve">Комплекс мер, направленный на совершенствование системы выявления, поддержки и развития способностей и талантов у детей и молодежи </w:t>
      </w:r>
      <w:r w:rsidRPr="00C56326">
        <w:rPr>
          <w:rFonts w:ascii="Liberation Serif" w:hAnsi="Liberation Serif" w:cs="Arial"/>
          <w:b/>
          <w:sz w:val="28"/>
          <w:szCs w:val="28"/>
        </w:rPr>
        <w:t>Невьянского городского округа</w:t>
      </w:r>
      <w:r w:rsidRPr="00C56326">
        <w:rPr>
          <w:rFonts w:ascii="Liberation Serif" w:hAnsi="Liberation Serif" w:cs="Arial"/>
          <w:b/>
          <w:sz w:val="28"/>
          <w:szCs w:val="28"/>
        </w:rPr>
        <w:t>:</w:t>
      </w:r>
    </w:p>
    <w:p w:rsidR="00C56326" w:rsidRPr="00C56326" w:rsidRDefault="00C56326" w:rsidP="00C56326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rFonts w:ascii="Liberation Serif" w:hAnsi="Liberation Serif" w:cs="Arial"/>
          <w:sz w:val="28"/>
          <w:szCs w:val="28"/>
        </w:rPr>
      </w:pPr>
      <w:r w:rsidRPr="00C56326">
        <w:rPr>
          <w:rFonts w:ascii="Liberation Serif" w:hAnsi="Liberation Serif" w:cs="Arial"/>
          <w:sz w:val="28"/>
          <w:szCs w:val="28"/>
        </w:rPr>
        <w:t>проведение конкурсов образовательных программ для способных и талантливых детей и молодежи</w:t>
      </w:r>
    </w:p>
    <w:p w:rsidR="00C56326" w:rsidRPr="00C56326" w:rsidRDefault="00C56326" w:rsidP="00C56326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rFonts w:ascii="Liberation Serif" w:hAnsi="Liberation Serif" w:cs="Arial"/>
          <w:sz w:val="28"/>
          <w:szCs w:val="28"/>
        </w:rPr>
      </w:pPr>
      <w:r w:rsidRPr="00C56326">
        <w:rPr>
          <w:rFonts w:ascii="Liberation Serif" w:hAnsi="Liberation Serif" w:cs="Arial"/>
          <w:sz w:val="28"/>
          <w:szCs w:val="28"/>
        </w:rPr>
        <w:t>проведение мероприятий, ориентированных на выявление, поддержку и развитие способностей и талантов у детей и молодежи</w:t>
      </w:r>
    </w:p>
    <w:p w:rsidR="00C56326" w:rsidRPr="00C56326" w:rsidRDefault="00C56326" w:rsidP="00C56326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rFonts w:ascii="Liberation Serif" w:hAnsi="Liberation Serif" w:cs="Arial"/>
          <w:sz w:val="28"/>
          <w:szCs w:val="28"/>
        </w:rPr>
      </w:pPr>
      <w:r w:rsidRPr="00C56326">
        <w:rPr>
          <w:rFonts w:ascii="Liberation Serif" w:hAnsi="Liberation Serif" w:cs="Arial"/>
          <w:sz w:val="28"/>
          <w:szCs w:val="28"/>
        </w:rPr>
        <w:t>проведение мероприятий для родителей (законных представителей) обучающихся по вопросам выявления, поддержки и развития способностей и талантов у детей и молодежи</w:t>
      </w:r>
    </w:p>
    <w:p w:rsidR="00C56326" w:rsidRPr="00C56326" w:rsidRDefault="00C56326" w:rsidP="00C56326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rFonts w:ascii="Liberation Serif" w:hAnsi="Liberation Serif" w:cs="Arial"/>
          <w:sz w:val="28"/>
          <w:szCs w:val="28"/>
        </w:rPr>
      </w:pPr>
      <w:r w:rsidRPr="00C56326">
        <w:rPr>
          <w:rFonts w:ascii="Liberation Serif" w:hAnsi="Liberation Serif" w:cs="Arial"/>
          <w:sz w:val="28"/>
          <w:szCs w:val="28"/>
        </w:rPr>
        <w:t>проведение мероприятий, ориентированных на подготовку педагогических работников по вопросам развития способностей и талантов у детей и молодежи</w:t>
      </w:r>
    </w:p>
    <w:p w:rsidR="00C56326" w:rsidRPr="00C56326" w:rsidRDefault="00C56326" w:rsidP="00C56326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rFonts w:ascii="Liberation Serif" w:hAnsi="Liberation Serif" w:cs="Arial"/>
          <w:sz w:val="28"/>
          <w:szCs w:val="28"/>
        </w:rPr>
      </w:pPr>
      <w:r w:rsidRPr="00C56326">
        <w:rPr>
          <w:rFonts w:ascii="Liberation Serif" w:hAnsi="Liberation Serif" w:cs="Arial"/>
          <w:sz w:val="28"/>
          <w:szCs w:val="28"/>
        </w:rPr>
        <w:t>проведение конкурсов профессионального мастерства с целью поддержки специалистов, работающих со способными и талантливыми детьми и молодежью</w:t>
      </w:r>
    </w:p>
    <w:p w:rsidR="00C56326" w:rsidRPr="00C56326" w:rsidRDefault="00C56326" w:rsidP="00C56326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rFonts w:ascii="Liberation Serif" w:hAnsi="Liberation Serif" w:cs="Arial"/>
          <w:sz w:val="28"/>
          <w:szCs w:val="28"/>
        </w:rPr>
      </w:pPr>
      <w:r w:rsidRPr="00C56326">
        <w:rPr>
          <w:rFonts w:ascii="Liberation Serif" w:hAnsi="Liberation Serif" w:cs="Arial"/>
          <w:sz w:val="28"/>
          <w:szCs w:val="28"/>
        </w:rPr>
        <w:t>проведение мероприятий, направленных на повышение доли участников школьного этапа ВСОШ</w:t>
      </w:r>
    </w:p>
    <w:p w:rsidR="00C56326" w:rsidRPr="00C56326" w:rsidRDefault="00C56326" w:rsidP="00C56326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rFonts w:ascii="Liberation Serif" w:hAnsi="Liberation Serif" w:cs="Arial"/>
          <w:sz w:val="28"/>
          <w:szCs w:val="28"/>
        </w:rPr>
      </w:pPr>
      <w:r w:rsidRPr="00C56326">
        <w:rPr>
          <w:rFonts w:ascii="Liberation Serif" w:hAnsi="Liberation Serif" w:cs="Arial"/>
          <w:sz w:val="28"/>
          <w:szCs w:val="28"/>
        </w:rPr>
        <w:t>реализация программ/проектов/мероприятий, направленных на стимулирование и поощрение способных детей и талантливой молодежи</w:t>
      </w:r>
    </w:p>
    <w:p w:rsidR="00C56326" w:rsidRPr="00C56326" w:rsidRDefault="00C56326" w:rsidP="00C56326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rFonts w:ascii="Liberation Serif" w:hAnsi="Liberation Serif" w:cs="Arial"/>
          <w:sz w:val="28"/>
          <w:szCs w:val="28"/>
        </w:rPr>
      </w:pPr>
      <w:r w:rsidRPr="00C56326">
        <w:rPr>
          <w:rFonts w:ascii="Liberation Serif" w:hAnsi="Liberation Serif" w:cs="Arial"/>
          <w:sz w:val="28"/>
          <w:szCs w:val="28"/>
        </w:rPr>
        <w:t>реализация программ/проектов/мероприятий, направленных на повышение доли участников региональных и всероссийских конкурсов, входящих в перечень значимых мероприятий по выявлению, поддержке и развитию способностей и талантов у детей и молодежи</w:t>
      </w:r>
    </w:p>
    <w:p w:rsidR="00C56326" w:rsidRPr="00C56326" w:rsidRDefault="00C56326" w:rsidP="00C56326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rFonts w:ascii="Liberation Serif" w:hAnsi="Liberation Serif" w:cs="Arial"/>
          <w:sz w:val="28"/>
          <w:szCs w:val="28"/>
        </w:rPr>
      </w:pPr>
      <w:r w:rsidRPr="00C56326">
        <w:rPr>
          <w:rFonts w:ascii="Liberation Serif" w:hAnsi="Liberation Serif" w:cs="Arial"/>
          <w:sz w:val="28"/>
          <w:szCs w:val="28"/>
        </w:rPr>
        <w:t>реализация совместных проектов/планов/программ с учреждениями профессионального образования (ПОО, ВО)</w:t>
      </w:r>
    </w:p>
    <w:p w:rsidR="00C56326" w:rsidRPr="00C56326" w:rsidRDefault="00C56326" w:rsidP="00C56326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rFonts w:ascii="Liberation Serif" w:hAnsi="Liberation Serif" w:cs="Arial"/>
          <w:sz w:val="28"/>
          <w:szCs w:val="28"/>
        </w:rPr>
      </w:pPr>
      <w:r w:rsidRPr="00C56326">
        <w:rPr>
          <w:rFonts w:ascii="Liberation Serif" w:hAnsi="Liberation Serif" w:cs="Arial"/>
          <w:sz w:val="28"/>
          <w:szCs w:val="28"/>
        </w:rPr>
        <w:t xml:space="preserve">реализация мероприятий, направленных на поддержку </w:t>
      </w:r>
      <w:bookmarkStart w:id="0" w:name="_GoBack"/>
      <w:bookmarkEnd w:id="0"/>
      <w:r w:rsidRPr="00C56326">
        <w:rPr>
          <w:rFonts w:ascii="Liberation Serif" w:hAnsi="Liberation Serif" w:cs="Arial"/>
          <w:sz w:val="28"/>
          <w:szCs w:val="28"/>
        </w:rPr>
        <w:t>участия,</w:t>
      </w:r>
      <w:r w:rsidRPr="00C56326">
        <w:rPr>
          <w:rFonts w:ascii="Liberation Serif" w:hAnsi="Liberation Serif" w:cs="Arial"/>
          <w:sz w:val="28"/>
          <w:szCs w:val="28"/>
        </w:rPr>
        <w:t xml:space="preserve"> обучающихся в региональных и федеральных конкурсах, соревнованиях и т.п.</w:t>
      </w:r>
    </w:p>
    <w:p w:rsidR="00C56326" w:rsidRPr="00C56326" w:rsidRDefault="00C56326" w:rsidP="00C56326">
      <w:pPr>
        <w:pStyle w:val="a3"/>
        <w:spacing w:before="0" w:beforeAutospacing="0" w:after="0" w:afterAutospacing="0"/>
        <w:jc w:val="both"/>
        <w:rPr>
          <w:rFonts w:ascii="Liberation Serif" w:hAnsi="Liberation Serif" w:cs="Arial"/>
          <w:sz w:val="28"/>
          <w:szCs w:val="28"/>
        </w:rPr>
      </w:pPr>
      <w:r w:rsidRPr="00C56326">
        <w:rPr>
          <w:rFonts w:ascii="Liberation Serif" w:hAnsi="Liberation Serif" w:cs="Arial"/>
          <w:sz w:val="28"/>
          <w:szCs w:val="28"/>
        </w:rPr>
        <w:t xml:space="preserve">Управленческие решения, направленные на совершенствование системы выявления, поддержки и развития способностей и талантов у детей и молодежи </w:t>
      </w:r>
      <w:r>
        <w:rPr>
          <w:rFonts w:ascii="Liberation Serif" w:hAnsi="Liberation Serif" w:cs="Arial"/>
          <w:sz w:val="28"/>
          <w:szCs w:val="28"/>
        </w:rPr>
        <w:t>Невьянского городского округа</w:t>
      </w:r>
      <w:r w:rsidRPr="00C56326">
        <w:rPr>
          <w:rFonts w:ascii="Liberation Serif" w:hAnsi="Liberation Serif" w:cs="Arial"/>
          <w:sz w:val="28"/>
          <w:szCs w:val="28"/>
        </w:rPr>
        <w:t>:</w:t>
      </w:r>
    </w:p>
    <w:p w:rsidR="00C56326" w:rsidRPr="00C56326" w:rsidRDefault="00C56326" w:rsidP="00C56326">
      <w:pPr>
        <w:pStyle w:val="a3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rFonts w:ascii="Liberation Serif" w:hAnsi="Liberation Serif" w:cs="Arial"/>
          <w:sz w:val="28"/>
          <w:szCs w:val="28"/>
        </w:rPr>
      </w:pPr>
      <w:r w:rsidRPr="00C56326">
        <w:rPr>
          <w:rFonts w:ascii="Liberation Serif" w:hAnsi="Liberation Serif" w:cs="Arial"/>
          <w:sz w:val="28"/>
          <w:szCs w:val="28"/>
        </w:rPr>
        <w:t xml:space="preserve">внесение изменений в муниципальную программу </w:t>
      </w:r>
      <w:r>
        <w:rPr>
          <w:rFonts w:ascii="Liberation Serif" w:hAnsi="Liberation Serif" w:cs="Arial"/>
          <w:sz w:val="28"/>
          <w:szCs w:val="28"/>
        </w:rPr>
        <w:t xml:space="preserve">Невьянского городского округа </w:t>
      </w:r>
      <w:r w:rsidRPr="00C56326">
        <w:rPr>
          <w:rFonts w:ascii="Liberation Serif" w:hAnsi="Liberation Serif" w:cs="Arial"/>
          <w:sz w:val="28"/>
          <w:szCs w:val="28"/>
        </w:rPr>
        <w:t>«Развитие образования»</w:t>
      </w:r>
    </w:p>
    <w:p w:rsidR="00C56326" w:rsidRPr="00C56326" w:rsidRDefault="00C56326" w:rsidP="00C56326">
      <w:pPr>
        <w:pStyle w:val="a3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rFonts w:ascii="Liberation Serif" w:hAnsi="Liberation Serif" w:cs="Arial"/>
          <w:sz w:val="28"/>
          <w:szCs w:val="28"/>
        </w:rPr>
      </w:pPr>
      <w:r w:rsidRPr="00C56326">
        <w:rPr>
          <w:rFonts w:ascii="Liberation Serif" w:hAnsi="Liberation Serif" w:cs="Arial"/>
          <w:sz w:val="28"/>
          <w:szCs w:val="28"/>
        </w:rPr>
        <w:t xml:space="preserve">совершенствование нормативно-правовых актов муниципального района в части реализации системы выявления, поддержки и развития способностей и талантов у детей и молодежи </w:t>
      </w:r>
      <w:r>
        <w:rPr>
          <w:rFonts w:ascii="Liberation Serif" w:hAnsi="Liberation Serif" w:cs="Arial"/>
          <w:sz w:val="28"/>
          <w:szCs w:val="28"/>
        </w:rPr>
        <w:t>Невьянского городского округа</w:t>
      </w:r>
    </w:p>
    <w:p w:rsidR="00C56326" w:rsidRPr="00C56326" w:rsidRDefault="00C56326" w:rsidP="00C56326">
      <w:pPr>
        <w:pStyle w:val="a3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rFonts w:ascii="Liberation Serif" w:hAnsi="Liberation Serif" w:cs="Arial"/>
          <w:sz w:val="28"/>
          <w:szCs w:val="28"/>
        </w:rPr>
      </w:pPr>
      <w:r w:rsidRPr="00C56326">
        <w:rPr>
          <w:rFonts w:ascii="Liberation Serif" w:hAnsi="Liberation Serif" w:cs="Arial"/>
          <w:sz w:val="28"/>
          <w:szCs w:val="28"/>
        </w:rPr>
        <w:t>стимулирование и поощрение способных и талантливых детей и молодежи</w:t>
      </w:r>
    </w:p>
    <w:p w:rsidR="00C56326" w:rsidRPr="00C56326" w:rsidRDefault="00C56326" w:rsidP="00C56326">
      <w:pPr>
        <w:pStyle w:val="a3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rFonts w:ascii="Liberation Serif" w:hAnsi="Liberation Serif" w:cs="Arial"/>
          <w:sz w:val="28"/>
          <w:szCs w:val="28"/>
        </w:rPr>
      </w:pPr>
      <w:r w:rsidRPr="00C56326">
        <w:rPr>
          <w:rFonts w:ascii="Liberation Serif" w:hAnsi="Liberation Serif" w:cs="Arial"/>
          <w:sz w:val="28"/>
          <w:szCs w:val="28"/>
        </w:rPr>
        <w:t>реализация муниципальной опытно-экспериментальной и исследовательской деятельности образовательных учреждений по тематике, связанной с работой одарённых и талантливых детей и молодежи</w:t>
      </w:r>
    </w:p>
    <w:p w:rsidR="00C56326" w:rsidRPr="00C56326" w:rsidRDefault="00C56326" w:rsidP="00C56326">
      <w:pPr>
        <w:pStyle w:val="a3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rFonts w:ascii="Liberation Serif" w:hAnsi="Liberation Serif" w:cs="Arial"/>
          <w:sz w:val="28"/>
          <w:szCs w:val="28"/>
        </w:rPr>
      </w:pPr>
      <w:r w:rsidRPr="00C56326">
        <w:rPr>
          <w:rFonts w:ascii="Liberation Serif" w:hAnsi="Liberation Serif" w:cs="Arial"/>
          <w:sz w:val="28"/>
          <w:szCs w:val="28"/>
        </w:rPr>
        <w:t>ресурсная поддержка и стимулирование образовательных учреждений, педагогов, работающих с одаренными и талантливыми детьми</w:t>
      </w:r>
    </w:p>
    <w:p w:rsidR="00C56326" w:rsidRPr="00C56326" w:rsidRDefault="00C56326" w:rsidP="00C56326">
      <w:pPr>
        <w:pStyle w:val="a3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rFonts w:ascii="Liberation Serif" w:hAnsi="Liberation Serif" w:cs="Arial"/>
          <w:sz w:val="28"/>
          <w:szCs w:val="28"/>
        </w:rPr>
      </w:pPr>
      <w:r w:rsidRPr="00C56326">
        <w:rPr>
          <w:rFonts w:ascii="Liberation Serif" w:hAnsi="Liberation Serif" w:cs="Arial"/>
          <w:sz w:val="28"/>
          <w:szCs w:val="28"/>
        </w:rPr>
        <w:t xml:space="preserve">разработка муниципального задания образовательным организациям, осуществляющим дополнительное профессиональное образование, для </w:t>
      </w:r>
      <w:r w:rsidRPr="00C56326">
        <w:rPr>
          <w:rFonts w:ascii="Liberation Serif" w:hAnsi="Liberation Serif" w:cs="Arial"/>
          <w:sz w:val="28"/>
          <w:szCs w:val="28"/>
        </w:rPr>
        <w:lastRenderedPageBreak/>
        <w:t>повышения квалификации руководителей образовательных организаций на следующий календарный год</w:t>
      </w:r>
    </w:p>
    <w:p w:rsidR="00301541" w:rsidRPr="00C56326" w:rsidRDefault="00301541" w:rsidP="00C56326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sectPr w:rsidR="00301541" w:rsidRPr="00C56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4241B6"/>
    <w:multiLevelType w:val="multilevel"/>
    <w:tmpl w:val="6E426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23902EC"/>
    <w:multiLevelType w:val="multilevel"/>
    <w:tmpl w:val="A9E8A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326"/>
    <w:rsid w:val="00301541"/>
    <w:rsid w:val="00C5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B25998-A595-48C3-B5BC-723D3A11B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6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9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SEMENUK</dc:creator>
  <cp:keywords/>
  <dc:description/>
  <cp:lastModifiedBy>OLGA SEMENUK</cp:lastModifiedBy>
  <cp:revision>1</cp:revision>
  <dcterms:created xsi:type="dcterms:W3CDTF">2020-11-03T10:57:00Z</dcterms:created>
  <dcterms:modified xsi:type="dcterms:W3CDTF">2020-11-03T10:59:00Z</dcterms:modified>
</cp:coreProperties>
</file>